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the</w:t>
      </w:r>
      <w:r>
        <w:t xml:space="preserve"> </w:t>
      </w:r>
      <w:r>
        <w:t xml:space="preserve">Unique</w:t>
      </w:r>
      <w:r>
        <w:t xml:space="preserve"> </w:t>
      </w:r>
      <w:r>
        <w:t xml:space="preserve">Landscape</w:t>
      </w:r>
      <w:r>
        <w:t xml:space="preserve"> </w:t>
      </w:r>
      <w:r>
        <w:t xml:space="preserve">of</w:t>
      </w:r>
      <w:r>
        <w:t xml:space="preserve"> </w:t>
      </w:r>
      <w:r>
        <w:t xml:space="preserve">Israel</w:t>
      </w:r>
      <w:r>
        <w:t xml:space="preserve"> </w:t>
      </w:r>
      <w:r>
        <w:t xml:space="preserve">Tel</w:t>
      </w:r>
      <w:r>
        <w:t xml:space="preserve"> </w:t>
      </w:r>
      <w:r>
        <w:t xml:space="preserve">Aviv</w:t>
      </w:r>
    </w:p>
    <w:bookmarkStart w:id="26" w:name="Xd57372c8a74cf8b340cb7dcc60e34c46d766644"/>
    <w:p>
      <w:pPr>
        <w:pStyle w:val="Heading1"/>
      </w:pPr>
      <w:r>
        <w:t xml:space="preserve">The Role of the Psychiatrist in the Unique Landscape of Israel Tel Aviv</w:t>
      </w:r>
    </w:p>
    <w:p>
      <w:pPr>
        <w:pStyle w:val="FirstParagraph"/>
      </w:pPr>
      <w:r>
        <w:t xml:space="preserve">In the vibrant, pulsating heart of modern life, where ancient traditions meet cutting-edge innovation, mental health care occupies a critical and evolving space. Nowhere is this intersection more palpable than in</w:t>
      </w:r>
      <w:r>
        <w:t xml:space="preserve"> </w:t>
      </w:r>
      <w:r>
        <w:rPr>
          <w:bCs/>
          <w:b/>
        </w:rPr>
        <w:t xml:space="preserve">Israel Tel Aviv</w:t>
      </w:r>
      <w:r>
        <w:t xml:space="preserve">, a city renowned for its nightlife, technological prowess, and complex geopolitical reality. Within this specific urban ecosystem, the role of the</w:t>
      </w:r>
      <w:r>
        <w:t xml:space="preserve"> </w:t>
      </w:r>
      <w:r>
        <w:rPr>
          <w:bCs/>
          <w:b/>
        </w:rPr>
        <w:t xml:space="preserve">Psychiatrist</w:t>
      </w:r>
      <w:r>
        <w:t xml:space="preserve"> </w:t>
      </w:r>
      <w:r>
        <w:t xml:space="preserve">transcends traditional medical boundaries to become a vital component of societal resilience. Understanding the nuances of psychiatric care in this context requires an examination of cultural dynamics, environmental stressors, and the unique demands placed upon mental health professionals serving a diverse population.</w:t>
      </w:r>
    </w:p>
    <w:bookmarkStart w:id="20" w:name="Xd842a2c6abc8faddece879092fcb4a0c0c4380e"/>
    <w:p>
      <w:pPr>
        <w:pStyle w:val="Heading2"/>
      </w:pPr>
      <w:r>
        <w:t xml:space="preserve">The Cultural Context: A City That Never Sleeps</w:t>
      </w:r>
    </w:p>
    <w:p>
      <w:pPr>
        <w:pStyle w:val="FirstParagraph"/>
      </w:pPr>
      <w:r>
        <w:rPr>
          <w:bCs/>
          <w:b/>
        </w:rPr>
        <w:t xml:space="preserve">Tel Aviv</w:t>
      </w:r>
      <w:r>
        <w:t xml:space="preserve">, often described as the bubble of Israel, presents a paradox to mental health practitioners. On one hand, it is a progressive hub that embraces openness and modernity; on the other, it operates within the broader context of Israeli society, which is inherently shaped by military service and ongoing security concerns. The</w:t>
      </w:r>
      <w:r>
        <w:t xml:space="preserve"> </w:t>
      </w:r>
      <w:r>
        <w:rPr>
          <w:bCs/>
          <w:b/>
        </w:rPr>
        <w:t xml:space="preserve">Psychiatrist</w:t>
      </w:r>
      <w:r>
        <w:t xml:space="preserve"> </w:t>
      </w:r>
      <w:r>
        <w:t xml:space="preserve">working in this environment must navigate these dualities. The city’s 24-hour culture contributes to a specific type of burnout and sleep deprivation that is increasingly common among young professionals, particularly those in the tech sector, which constitutes a significant portion of the local demographic.</w:t>
      </w:r>
    </w:p>
    <w:p>
      <w:pPr>
        <w:pStyle w:val="BodyText"/>
      </w:pPr>
      <w:r>
        <w:t xml:space="preserve">Mental health stigma, while diminishing in recent decades due to awareness campaigns and progressive social attitudes in Tel Aviv, still exists. Many patients may hesitate to seek help due to fears of professional repercussions or social judgment. Therefore, the</w:t>
      </w:r>
      <w:r>
        <w:t xml:space="preserve"> </w:t>
      </w:r>
      <w:r>
        <w:rPr>
          <w:bCs/>
          <w:b/>
        </w:rPr>
        <w:t xml:space="preserve">Psychiatrist</w:t>
      </w:r>
      <w:r>
        <w:t xml:space="preserve"> </w:t>
      </w:r>
      <w:r>
        <w:t xml:space="preserve">in this region often acts not only as a clinician but also as an educator and advocate, working tirelessly to normalize psychological distress and promote help-seeking behaviors within both corporate and personal spheres.</w:t>
      </w:r>
    </w:p>
    <w:bookmarkEnd w:id="20"/>
    <w:bookmarkStart w:id="21" w:name="X09f5bab4e42f9f3d5b221b48b400ffea69b83dd"/>
    <w:p>
      <w:pPr>
        <w:pStyle w:val="Heading2"/>
      </w:pPr>
      <w:r>
        <w:t xml:space="preserve">The Impact of Geopolitics on Mental Well-being</w:t>
      </w:r>
    </w:p>
    <w:p>
      <w:pPr>
        <w:pStyle w:val="FirstParagraph"/>
      </w:pPr>
      <w:r>
        <w:t xml:space="preserve">No discussion regarding mental health in this region is complete without addressing the impact of security issues. While</w:t>
      </w:r>
      <w:r>
        <w:t xml:space="preserve"> </w:t>
      </w:r>
      <w:r>
        <w:rPr>
          <w:bCs/>
          <w:b/>
        </w:rPr>
        <w:t xml:space="preserve">Tel Aviv</w:t>
      </w:r>
      <w:r>
        <w:t xml:space="preserve"> </w:t>
      </w:r>
      <w:r>
        <w:t xml:space="preserve">has enjoyed relative stability in recent years compared to other parts of the country, the specter of conflict remains a pervasive undercurrent in the collective consciousness. The presence of early warning sirens, rocket alerts, and the constant news cycle regarding regional tensions creates a baseline level of hyperarousal among residents.</w:t>
      </w:r>
    </w:p>
    <w:p>
      <w:pPr>
        <w:pStyle w:val="BodyText"/>
      </w:pPr>
      <w:r>
        <w:t xml:space="preserve">The</w:t>
      </w:r>
      <w:r>
        <w:t xml:space="preserve"> </w:t>
      </w:r>
      <w:r>
        <w:rPr>
          <w:bCs/>
          <w:b/>
        </w:rPr>
        <w:t xml:space="preserve">Psychiatrist</w:t>
      </w:r>
      <w:r>
        <w:t xml:space="preserve"> </w:t>
      </w:r>
      <w:r>
        <w:t xml:space="preserve">must be equipped to diagnose and treat conditions such as Post-Traumatic Stress Disorder (PTSD), Generalized Anxiety Disorder (GAD), and adjustment disorders that stem from this chronic, low-level stress. Unlike psychiatrists in more geographically stable regions, their counterparts in Israel often deal with recurring trauma cycles. This requires a therapeutic approach that is not only reactive but also preventative and resilience-building. Techniques such as Cognitive Behavioral Therapy (CBT) and Eye Movement Desensitization and Reprocessing (EMDR) are frequently utilized to help patients process traumatic events related to their service or exposure.</w:t>
      </w:r>
    </w:p>
    <w:bookmarkEnd w:id="21"/>
    <w:bookmarkStart w:id="22" w:name="diversity-and-demographic-challenges"/>
    <w:p>
      <w:pPr>
        <w:pStyle w:val="Heading2"/>
      </w:pPr>
      <w:r>
        <w:t xml:space="preserve">Diversity and Demographic Challenges</w:t>
      </w:r>
    </w:p>
    <w:p>
      <w:pPr>
        <w:pStyle w:val="FirstParagraph"/>
      </w:pPr>
      <w:r>
        <w:rPr>
          <w:bCs/>
          <w:b/>
        </w:rPr>
        <w:t xml:space="preserve">Tel Aviv</w:t>
      </w:r>
      <w:r>
        <w:t xml:space="preserve"> </w:t>
      </w:r>
      <w:r>
        <w:t xml:space="preserve">is a melting pot of cultures, religions, and languages. The population includes native-born Israelis (Sabras), immigrants from the former Soviet Union, Ethiopia, France, Latin America, and Africa. Each of these groups brings distinct cultural interpretations of mental illness and varying levels of trust in medical institutions. The</w:t>
      </w:r>
      <w:r>
        <w:t xml:space="preserve"> </w:t>
      </w:r>
      <w:r>
        <w:rPr>
          <w:bCs/>
          <w:b/>
        </w:rPr>
        <w:t xml:space="preserve">Psychiatrist</w:t>
      </w:r>
      <w:r>
        <w:t xml:space="preserve"> </w:t>
      </w:r>
      <w:r>
        <w:t xml:space="preserve">in this environment must possess high cultural competence. Misdiagnosis can occur if a clinician fails to understand the cultural context of a patient’s symptoms.</w:t>
      </w:r>
    </w:p>
    <w:p>
      <w:pPr>
        <w:pStyle w:val="BodyText"/>
      </w:pPr>
      <w:r>
        <w:t xml:space="preserve">For instance, somatic expressions of distress are common among certain immigrant populations, where psychological pain is manifested through physical symptoms. A skilled</w:t>
      </w:r>
      <w:r>
        <w:t xml:space="preserve"> </w:t>
      </w:r>
      <w:r>
        <w:rPr>
          <w:bCs/>
          <w:b/>
        </w:rPr>
        <w:t xml:space="preserve">Psychiatrist</w:t>
      </w:r>
      <w:r>
        <w:t xml:space="preserve"> </w:t>
      </w:r>
      <w:r>
        <w:t xml:space="preserve">in Tel Aviv must be adept at uncovering the underlying emotional turmoil beneath these physical complaints. Furthermore, language barriers necessitate the use of interpreters or multilingual staff, adding a layer of complexity to the doctor-patient relationship that requires careful navigation to ensure accurate history taking and therapeutic alliance building.</w:t>
      </w:r>
    </w:p>
    <w:bookmarkEnd w:id="22"/>
    <w:bookmarkStart w:id="23" w:name="the-technological-intersection"/>
    <w:p>
      <w:pPr>
        <w:pStyle w:val="Heading2"/>
      </w:pPr>
      <w:r>
        <w:t xml:space="preserve">The Technological Intersection</w:t>
      </w:r>
    </w:p>
    <w:p>
      <w:pPr>
        <w:pStyle w:val="FirstParagraph"/>
      </w:pPr>
      <w:r>
        <w:t xml:space="preserve">As Israel’s tech capital, Tel Aviv is also a hub for digital health innovation. The</w:t>
      </w:r>
      <w:r>
        <w:t xml:space="preserve"> </w:t>
      </w:r>
      <w:r>
        <w:rPr>
          <w:bCs/>
          <w:b/>
        </w:rPr>
        <w:t xml:space="preserve">Psychiatrist</w:t>
      </w:r>
      <w:r>
        <w:t xml:space="preserve"> </w:t>
      </w:r>
      <w:r>
        <w:t xml:space="preserve">in this city is often at the forefront of integrating technology into mental healthcare. Telepsychiatry has become increasingly prevalent, offering convenience to busy professionals and those who may be too anxious to visit an office in person. However, this digital shift presents ethical and clinical challenges regarding confidentiality, diagnosis accuracy through a screen, and the regulation of mental health apps.</w:t>
      </w:r>
    </w:p>
    <w:p>
      <w:pPr>
        <w:pStyle w:val="BodyText"/>
      </w:pPr>
      <w:r>
        <w:t xml:space="preserve">Furthermore, the high prevalence of social media usage in Tel Aviv contributes to rising rates of depression and anxiety among adolescents and young adults. The</w:t>
      </w:r>
      <w:r>
        <w:t xml:space="preserve"> </w:t>
      </w:r>
      <w:r>
        <w:rPr>
          <w:bCs/>
          <w:b/>
        </w:rPr>
        <w:t xml:space="preserve">Psychiatrist</w:t>
      </w:r>
      <w:r>
        <w:t xml:space="preserve"> </w:t>
      </w:r>
      <w:r>
        <w:t xml:space="preserve">must address issues related to cyberbullying, social comparison, and digital addiction as part of routine patient assessments. This requires a contemporary understanding of how technology impacts brain development and emotional regulation.</w:t>
      </w:r>
    </w:p>
    <w:bookmarkEnd w:id="23"/>
    <w:bookmarkStart w:id="24" w:name="X7a766af414d9b295ab03fea5c0cd1837903d528"/>
    <w:p>
      <w:pPr>
        <w:pStyle w:val="Heading2"/>
      </w:pPr>
      <w:r>
        <w:t xml:space="preserve">Professional Requirements and Ethical Standards</w:t>
      </w:r>
    </w:p>
    <w:p>
      <w:pPr>
        <w:pStyle w:val="FirstParagraph"/>
      </w:pPr>
      <w:r>
        <w:t xml:space="preserve">Becoming a</w:t>
      </w:r>
      <w:r>
        <w:t xml:space="preserve"> </w:t>
      </w:r>
      <w:r>
        <w:rPr>
          <w:bCs/>
          <w:b/>
        </w:rPr>
        <w:t xml:space="preserve">Psychiatrist</w:t>
      </w:r>
      <w:r>
        <w:t xml:space="preserve"> </w:t>
      </w:r>
      <w:r>
        <w:t xml:space="preserve">in Israel involves rigorous academic training, including medical school followed by specialized psychiatric residency. However, the ability to practice effectively in</w:t>
      </w:r>
      <w:r>
        <w:t xml:space="preserve"> </w:t>
      </w:r>
      <w:r>
        <w:rPr>
          <w:bCs/>
          <w:b/>
        </w:rPr>
        <w:t xml:space="preserve">Tel Aviv</w:t>
      </w:r>
      <w:r>
        <w:t xml:space="preserve"> </w:t>
      </w:r>
      <w:r>
        <w:t xml:space="preserve">demands additional soft skills: resilience, adaptability, and empathy. The workload is often heavy due to the high demand for services relative to the number of available specialists. Ethical practice is paramount; psychiatrists must adhere strictly to confidentiality laws while also balancing safety concerns in cases involving risk of harm to self or others.</w:t>
      </w:r>
    </w:p>
    <w:p>
      <w:pPr>
        <w:pStyle w:val="BodyText"/>
      </w:pPr>
      <w:r>
        <w:t xml:space="preserve">Moreover, the burnout rate among mental health professionals themselves is a growing concern. The constant exposure to trauma and the high-pressure environment of a major metropolitan city can lead to compassion fatigue. Therefore, institutions and private practices in Tel Aviv are increasingly recognizing the need for supervisory structures and peer support systems for their</w:t>
      </w:r>
      <w:r>
        <w:t xml:space="preserve"> </w:t>
      </w:r>
      <w:r>
        <w:rPr>
          <w:bCs/>
          <w:b/>
        </w:rPr>
        <w:t xml:space="preserve">Psychiatrist</w:t>
      </w:r>
      <w:r>
        <w:t xml:space="preserve"> </w:t>
      </w:r>
      <w:r>
        <w:t xml:space="preserve">staff.</w:t>
      </w:r>
    </w:p>
    <w:bookmarkEnd w:id="24"/>
    <w:bookmarkStart w:id="25" w:name="conclusion-a-pillar-of-community-health"/>
    <w:p>
      <w:pPr>
        <w:pStyle w:val="Heading2"/>
      </w:pPr>
      <w:r>
        <w:t xml:space="preserve">Conclusion: A Pillar of Community Health</w:t>
      </w:r>
    </w:p>
    <w:p>
      <w:pPr>
        <w:pStyle w:val="FirstParagraph"/>
      </w:pPr>
      <w:r>
        <w:t xml:space="preserve">In conclusion, the</w:t>
      </w:r>
      <w:r>
        <w:t xml:space="preserve"> </w:t>
      </w:r>
      <w:r>
        <w:rPr>
          <w:bCs/>
          <w:b/>
        </w:rPr>
        <w:t xml:space="preserve">Psychiatrist</w:t>
      </w:r>
      <w:r>
        <w:t xml:space="preserve"> </w:t>
      </w:r>
      <w:r>
        <w:t xml:space="preserve">in Israel plays a multifaceted role that extends far beyond prescribing medication. In the dynamic and complex environment of</w:t>
      </w:r>
      <w:r>
        <w:t xml:space="preserve"> </w:t>
      </w:r>
      <w:r>
        <w:rPr>
          <w:bCs/>
          <w:b/>
        </w:rPr>
        <w:t xml:space="preserve">Tel Aviv</w:t>
      </w:r>
      <w:r>
        <w:t xml:space="preserve">, they serve as healers, cultural interpreters, trauma experts, and advocates for mental well-being. The interplay between the city’s secular openness and its broader national realities creates a unique clinical landscape that demands specialized knowledge and sensitivity.</w:t>
      </w:r>
    </w:p>
    <w:p>
      <w:pPr>
        <w:pStyle w:val="BodyText"/>
      </w:pPr>
      <w:r>
        <w:t xml:space="preserve">As the population of Tel Aviv continues to grow and evolve, so too will the challenges facing mental health care. The future of psychiatric practice in this region will likely involve greater integration with primary care, expanded use of digital therapeutics, and continued efforts to dismantle cultural stigma. For the residents of Tel Aviv, access to competent and compassionate psychiatric care is not just a medical necessity but a fundamental component of maintaining the quality of life that defines this remarkable city. The</w:t>
      </w:r>
      <w:r>
        <w:t xml:space="preserve"> </w:t>
      </w:r>
      <w:r>
        <w:rPr>
          <w:bCs/>
          <w:b/>
        </w:rPr>
        <w:t xml:space="preserve">Psychiatrist</w:t>
      </w:r>
      <w:r>
        <w:t xml:space="preserve">, therefore, remains an indispensable guardian of mental health in the vibrant tapestry of Israel.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Psychiatrist in the Unique Landscape of Israel Tel Aviv</dc:title>
  <dc:creator/>
  <cp:keywords/>
  <dcterms:created xsi:type="dcterms:W3CDTF">2026-07-29T14:08:22Z</dcterms:created>
  <dcterms:modified xsi:type="dcterms:W3CDTF">2026-07-29T14:08:22Z</dcterms:modified>
</cp:coreProperties>
</file>

<file path=docProps/custom.xml><?xml version="1.0" encoding="utf-8"?>
<Properties xmlns="http://schemas.openxmlformats.org/officeDocument/2006/custom-properties" xmlns:vt="http://schemas.openxmlformats.org/officeDocument/2006/docPropsVTypes"/>
</file>