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e8196cccc5adf3e8d8c063356b6f40eaae52049"/>
    <w:p>
      <w:pPr>
        <w:pStyle w:val="Heading1"/>
      </w:pPr>
      <w:r>
        <w:t xml:space="preserve">Bridging the Gap Between Mind and Body: The Vital Role of a Psychiatrist in Malaysia Kuala Lumpur</w:t>
      </w:r>
    </w:p>
    <w:p>
      <w:pPr>
        <w:pStyle w:val="FirstParagraph"/>
      </w:pPr>
      <w:r>
        <w:t xml:space="preserve">In the modern, fast-paced landscape of global healthcare, mental health has emerged as a critical component of overall well-being. Nowhere is this realization more profound than in</w:t>
      </w:r>
      <w:r>
        <w:t xml:space="preserve"> </w:t>
      </w:r>
      <w:r>
        <w:rPr>
          <w:bCs/>
          <w:b/>
        </w:rPr>
        <w:t xml:space="preserve">Malaysia Kuala Lumpur</w:t>
      </w:r>
      <w:r>
        <w:t xml:space="preserve">, the vibrant capital city that serves as both an economic hub and a cultural melting pot. As urbanization accelerates and societal pressures mount, the demand for specialized mental healthcare professionals has skyrocketed. Among these professionals, the</w:t>
      </w:r>
      <w:r>
        <w:t xml:space="preserve"> </w:t>
      </w:r>
      <w:r>
        <w:rPr>
          <w:bCs/>
          <w:b/>
        </w:rPr>
        <w:t xml:space="preserve">Psychiatrist</w:t>
      </w:r>
      <w:r>
        <w:t xml:space="preserve"> </w:t>
      </w:r>
      <w:r>
        <w:t xml:space="preserve">stands out as a pivotal figure in diagnosing, treating, and managing complex mental disorders. This essay explores the unique position of the</w:t>
      </w:r>
      <w:r>
        <w:t xml:space="preserve"> </w:t>
      </w:r>
      <w:r>
        <w:rPr>
          <w:bCs/>
          <w:b/>
        </w:rPr>
        <w:t xml:space="preserve">Psychiatrist</w:t>
      </w:r>
      <w:r>
        <w:t xml:space="preserve"> </w:t>
      </w:r>
      <w:r>
        <w:t xml:space="preserve">within the context of</w:t>
      </w:r>
    </w:p>
    <w:p>
      <w:pPr>
        <w:pStyle w:val="BodyText"/>
      </w:pPr>
      <w:r>
        <w:t xml:space="preserve">Malaysia Kuala Lumpur, examining their medical authority, their role in destigmatizing mental illness, and the specific challenges faced by practitioners in this dynamic metropolis.</w:t>
      </w:r>
    </w:p>
    <w:bookmarkStart w:id="20" w:name="the-medical-authority-of-a-psychiatrist"/>
    <w:p>
      <w:pPr>
        <w:pStyle w:val="Heading2"/>
      </w:pPr>
      <w:r>
        <w:t xml:space="preserve">The Medical Authority of a Psychiatrist</w:t>
      </w:r>
    </w:p>
    <w:p>
      <w:pPr>
        <w:pStyle w:val="FirstParagraph"/>
      </w:pPr>
      <w:r>
        <w:t xml:space="preserve">To understand the value of a</w:t>
      </w:r>
      <w:r>
        <w:t xml:space="preserve"> </w:t>
      </w:r>
      <w:r>
        <w:rPr>
          <w:bCs/>
          <w:b/>
        </w:rPr>
        <w:t xml:space="preserve">Psychiatrist</w:t>
      </w:r>
      <w:r>
        <w:t xml:space="preserve">, one must first distinguish them from other mental health professionals such as psychologists or counselors. A</w:t>
      </w:r>
      <w:r>
        <w:t xml:space="preserve"> </w:t>
      </w:r>
      <w:r>
        <w:rPr>
          <w:bCs/>
          <w:b/>
        </w:rPr>
        <w:t xml:space="preserve">Psychiatrist</w:t>
      </w:r>
      <w:r>
        <w:t xml:space="preserve">Malaysia Kuala Lumpur, where healthcare standards are increasingly aligned with international best practices, patients require practitioners who can differentiate between psychiatric conditions that have underlying physical causes and those that are purely psychological.</w:t>
      </w:r>
    </w:p>
    <w:p>
      <w:pPr>
        <w:pStyle w:val="BodyText"/>
      </w:pPr>
      <w:r>
        <w:t xml:space="preserve">The primary responsibility of a</w:t>
      </w:r>
      <w:r>
        <w:t xml:space="preserve"> </w:t>
      </w:r>
      <w:r>
        <w:rPr>
          <w:bCs/>
          <w:b/>
        </w:rPr>
        <w:t xml:space="preserve">Psychiatrist</w:t>
      </w:r>
      <w:r>
        <w:t xml:space="preserve">Psychiatrist, equipped with the knowledge of neurology and pharmacology, can order necessary laboratory tests to rule out physical ailments like thyroid dysfunction or neurological disorders before arriving at a psychiatric diagnosis. In the bustling hospital networks of</w:t>
      </w:r>
    </w:p>
    <w:p>
      <w:pPr>
        <w:pStyle w:val="BodyText"/>
      </w:pPr>
      <w:r>
        <w:t xml:space="preserve">Malaysia Kuala Lumpur, including both public institutions like Hospital Kuala Lumpur and private facilities such as Gleneagles or Sunway Medical Centre, psychiatrists work in multidisciplinary teams. They collaborate with neurologists, general practitioners, and therapists to ensure a holistic approach to patient care.</w:t>
      </w:r>
    </w:p>
    <w:bookmarkEnd w:id="20"/>
    <w:bookmarkStart w:id="21" w:name="X247bba43905a98b2037fa9e06345f0be9447564"/>
    <w:p>
      <w:pPr>
        <w:pStyle w:val="Heading2"/>
      </w:pPr>
      <w:r>
        <w:t xml:space="preserve">Treatment Modalities: The Power of Medication</w:t>
      </w:r>
    </w:p>
    <w:p>
      <w:pPr>
        <w:pStyle w:val="FirstParagraph"/>
      </w:pPr>
      <w:r>
        <w:t xml:space="preserve">One of the defining characteristics that sets a</w:t>
      </w:r>
      <w:r>
        <w:t xml:space="preserve"> </w:t>
      </w:r>
      <w:r>
        <w:rPr>
          <w:bCs/>
          <w:b/>
        </w:rPr>
        <w:t xml:space="preserve">Psychiatrist</w:t>
      </w:r>
      <w:r>
        <w:t xml:space="preserve">Malaysia Kuala Lumpur, access to a diverse range of psychotropic medications has improved significantly in recent years. A skilled</w:t>
      </w:r>
      <w:r>
        <w:t xml:space="preserve"> </w:t>
      </w:r>
      <w:r>
        <w:rPr>
          <w:bCs/>
          <w:b/>
        </w:rPr>
        <w:t xml:space="preserve">Psychiatrist</w:t>
      </w:r>
    </w:p>
    <w:p>
      <w:pPr>
        <w:pStyle w:val="BodyText"/>
      </w:pPr>
      <w:r>
        <w:t xml:space="preserve">The management of medication is not a one-time event but an ongoing process. For instance, in cases of severe depression or psychosis found among the urban population of</w:t>
      </w:r>
    </w:p>
    <w:p>
      <w:pPr>
        <w:pStyle w:val="BodyText"/>
      </w:pPr>
      <w:r>
        <w:t xml:space="preserve">Malaysia Kuala Lumpur, regular monitoring by a psychiatrist is vital to adjust dosages and monitor for adverse effects. Furthermore, psychiatrists are trained in various non-pharmacological treatments as well, such as electroconvulsive therapy (ECT) for treatment-resistant depression, or transcranial magnetic stimulation. The availability of these advanced treatments in private healthcare hubs within</w:t>
      </w:r>
    </w:p>
    <w:p>
      <w:pPr>
        <w:pStyle w:val="BodyText"/>
      </w:pPr>
      <w:r>
        <w:t xml:space="preserve">Malaysia Kuala Lumpur ensures that even complex cases receive cutting-edge care.</w:t>
      </w:r>
    </w:p>
    <w:bookmarkEnd w:id="21"/>
    <w:bookmarkStart w:id="22" w:name="Xf8e45521eb661bb5b4211b72fa28c646e2b97ac"/>
    <w:p>
      <w:pPr>
        <w:pStyle w:val="Heading2"/>
      </w:pPr>
      <w:r>
        <w:t xml:space="preserve">Cultural Nuances and the Stigma Challenge</w:t>
      </w:r>
    </w:p>
    <w:p>
      <w:pPr>
        <w:pStyle w:val="FirstParagraph"/>
      </w:pPr>
      <w:r>
        <w:t xml:space="preserve">The practice of psychiatry in</w:t>
      </w:r>
    </w:p>
    <w:p>
      <w:pPr>
        <w:pStyle w:val="BodyText"/>
      </w:pPr>
      <w:r>
        <w:t xml:space="preserve">Malaysia Kuala LumpurPsychiatrist in this context acts not only as a clinician but also as an educator and advocate for change.</w:t>
      </w:r>
    </w:p>
    <w:p>
      <w:pPr>
        <w:pStyle w:val="BodyText"/>
      </w:pPr>
      <w:r>
        <w:t xml:space="preserve">In</w:t>
      </w:r>
    </w:p>
    <w:p>
      <w:pPr>
        <w:pStyle w:val="BodyText"/>
      </w:pPr>
      <w:r>
        <w:t xml:space="preserve">Malaysia Kuala Lumpur, psychiatrists are increasingly engaging with community leaders, religious figures, and families to dismantle these stigmas. They must navigate sensitive conversations where cultural beliefs may conflict with medical diagnoses. For example, a patient might initially seek help from traditional healers before consulting a</w:t>
      </w:r>
    </w:p>
    <w:p>
      <w:pPr>
        <w:pStyle w:val="BodyText"/>
      </w:pPr>
      <w:r>
        <w:t xml:space="preserve">Psychiatrist. A competent psychiatrist in this region is trained to respect cultural heritage while gently guiding patients toward evidence-based medical treatment. This cultural competence is essential for building trust, which is the cornerstone of effective psychiatric care. By normalizing mental health discussions within the diverse communities of</w:t>
      </w:r>
    </w:p>
    <w:p>
      <w:pPr>
        <w:pStyle w:val="BodyText"/>
      </w:pPr>
      <w:r>
        <w:t xml:space="preserve">Malaysia Kuala Lumpur, psychiatrists contribute to a broader societal shift towards acceptance and early intervention.</w:t>
      </w:r>
    </w:p>
    <w:bookmarkEnd w:id="22"/>
    <w:bookmarkStart w:id="23" w:name="the-urban-stressor-context"/>
    <w:p>
      <w:pPr>
        <w:pStyle w:val="Heading2"/>
      </w:pPr>
      <w:r>
        <w:t xml:space="preserve">The Urban Stressor Context</w:t>
      </w:r>
    </w:p>
    <w:p>
      <w:pPr>
        <w:pStyle w:val="FirstParagraph"/>
      </w:pPr>
      <w:r>
        <w:rPr>
          <w:bCs/>
          <w:b/>
        </w:rPr>
        <w:t xml:space="preserve">Malaysia Kuala LumpurPsychiatrist</w:t>
      </w:r>
    </w:p>
    <w:p>
      <w:pPr>
        <w:pStyle w:val="BodyText"/>
      </w:pPr>
      <w:r>
        <w:t xml:space="preserve">The role of the</w:t>
      </w:r>
    </w:p>
    <w:p>
      <w:pPr>
        <w:pStyle w:val="BodyText"/>
      </w:pPr>
      <w:r>
        <w:t xml:space="preserve">PsychiatristMalaysia Kuala Lumpur, there is a growing trend towards corporate wellness programs where psychiatrists consult with employers to create mentally healthy work environments. This proactive approach helps mitigate the impact of urban stress, demonstrating the expanding scope of psychiatric practice in modern society.</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PsychiatristMalaysia Kuala Lumpur. Their medical expertise allows for accurate diagnosis and effective treatment of complex mental health conditions through medication and therapy. Moreover, their ability to navigate cultural nuances helps reduce stigma and encourages more individuals to seek help. As</w:t>
      </w:r>
    </w:p>
    <w:p>
      <w:pPr>
        <w:pStyle w:val="BodyText"/>
      </w:pPr>
      <w:r>
        <w:t xml:space="preserve">Malaysia Kuala Lumpur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Psychiatrist in Malaysia Kuala Lumpur</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