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8b0255acd2e90fa7c1055b6f198962158cdf7d5"/>
    <w:p>
      <w:pPr>
        <w:pStyle w:val="Heading1"/>
      </w:pPr>
      <w:r>
        <w:t xml:space="preserve">The Role and Importance of a Psychiatrist in United Kingdom Birmingham</w:t>
      </w:r>
    </w:p>
    <w:p>
      <w:pPr>
        <w:pStyle w:val="FirstParagraph"/>
      </w:pPr>
      <w:r>
        <w:t xml:space="preserve">Mental health is a critical component of overall well-being, yet it remains one of the most stigmatized and misunderstood aspects of healthcare. In the bustling metropolitan landscape of</w:t>
      </w:r>
      <w:r>
        <w:t xml:space="preserve"> </w:t>
      </w:r>
      <w:r>
        <w:rPr>
          <w:bCs/>
          <w:b/>
        </w:rPr>
        <w:t xml:space="preserve">United Kingdom Birmingham</w:t>
      </w:r>
      <w:r>
        <w:t xml:space="preserve">, the demand for specialized psychiatric care has never been higher. As one of the UK's largest and most diverse cities outside London, Birmingham presents a unique set of social, economic, and cultural challenges that impact mental health outcomes. Central to addressing these complex issues is the professional expertise provided by a</w:t>
      </w:r>
      <w:r>
        <w:t xml:space="preserve"> </w:t>
      </w:r>
      <w:r>
        <w:rPr>
          <w:bCs/>
          <w:b/>
        </w:rPr>
        <w:t xml:space="preserve">Psychiatrist</w:t>
      </w:r>
      <w:r>
        <w:t xml:space="preserve">. This essay explores the multifaceted role of a psychiatrist within the context of Birmingham's healthcare system, highlighting their clinical responsibilities, their integration with broader mental health services, and their vital contribution to public health in this dynamic region.</w:t>
      </w:r>
    </w:p>
    <w:bookmarkStart w:id="20" w:name="Xe71515b7cb806694f6f2462219be880c2a7da7a"/>
    <w:p>
      <w:pPr>
        <w:pStyle w:val="Heading2"/>
      </w:pPr>
      <w:r>
        <w:t xml:space="preserve">The Clinical Scope of Psychiatric Practice</w:t>
      </w:r>
    </w:p>
    <w:p>
      <w:pPr>
        <w:pStyle w:val="FirstParagraph"/>
      </w:pPr>
      <w:r>
        <w:t xml:space="preserve">A</w:t>
      </w:r>
      <w:r>
        <w:t xml:space="preserve"> </w:t>
      </w:r>
      <w:r>
        <w:rPr>
          <w:bCs/>
          <w:b/>
        </w:rPr>
        <w:t xml:space="preserve">Psychiatrist</w:t>
      </w:r>
      <w:r>
        <w:t xml:space="preserve"> </w:t>
      </w:r>
      <w:r>
        <w:t xml:space="preserve">is a medical doctor who specializes in the diagnosis, treatment, and prevention of mental, emotional, and behavioral disorders. Unlike psychologists or counselors who primarily use psychotherapy as their main tool for treatment, a psychiatrist has the authority to prescribe medication. This medical capability is crucial for treating conditions that have biological underpinnings, such as severe depression bipolar disorder schizophrenia anxiety disorders and obsessive-compulsive disorder. In Birmingham where the healthcare landscape is supported by both NHS trusts and private practitioners this dual approach of medication management combined with therapeutic oversight ensures comprehensive care.</w:t>
      </w:r>
    </w:p>
    <w:p>
      <w:pPr>
        <w:pStyle w:val="BodyText"/>
      </w:pPr>
      <w:r>
        <w:t xml:space="preserve">In</w:t>
      </w:r>
      <w:r>
        <w:t xml:space="preserve"> </w:t>
      </w:r>
      <w:r>
        <w:rPr>
          <w:bCs/>
          <w:b/>
        </w:rPr>
        <w:t xml:space="preserve">United Kingdom Birmingham</w:t>
      </w:r>
      <w:r>
        <w:t xml:space="preserve">, psychiatrists often work within multidisciplinary teams. This team-based approach is essential because mental health rarely exists in isolation. A psychiatrist may collaborate with psychiatric nurses occupational therapists social workers and clinical psychologists to create a holistic treatment plan. For instance, while the psychiatrist manages the pharmacological aspects of care to stabilize mood or reduce psychotic symptoms other team members might focus on rehabilitation social integration and coping strategies. This collaborative model is particularly effective in large urban centers like Birmingham where patient needs are diverse and often intersect with social determinants such as housing employment and community support.</w:t>
      </w:r>
    </w:p>
    <w:bookmarkEnd w:id="20"/>
    <w:bookmarkStart w:id="21" w:name="X8142ffd94123846c7d9e2110cc02ba2094dd2dd"/>
    <w:p>
      <w:pPr>
        <w:pStyle w:val="Heading2"/>
      </w:pPr>
      <w:r>
        <w:t xml:space="preserve">Diversity and Cultural Competence in Birmingham</w:t>
      </w:r>
    </w:p>
    <w:p>
      <w:pPr>
        <w:pStyle w:val="FirstParagraph"/>
      </w:pPr>
      <w:r>
        <w:t xml:space="preserve">Birmingham is renowned for its cultural diversity having one of the largest ethnic minority populations in the UK. This demographic richness brings unique strengths to the city but also introduces specific mental health challenges. Community cohesion issues experiences of discrimination migration stress and intergenerational conflicts can all contribute to mental health disparities. A</w:t>
      </w:r>
      <w:r>
        <w:t xml:space="preserve"> </w:t>
      </w:r>
      <w:r>
        <w:rPr>
          <w:bCs/>
          <w:b/>
        </w:rPr>
        <w:t xml:space="preserve">Psychiatrist</w:t>
      </w:r>
      <w:r>
        <w:t xml:space="preserve"> </w:t>
      </w:r>
      <w:r>
        <w:t xml:space="preserve">working in Birmingham must possess high levels of cultural competence to provide effective care for this varied population.</w:t>
      </w:r>
    </w:p>
    <w:p>
      <w:pPr>
        <w:pStyle w:val="BodyText"/>
      </w:pPr>
      <w:r>
        <w:t xml:space="preserve">Cultural competence involves understanding how a patient's background influences their perception of illness help-seeking behavior and treatment preferences. For example symptoms may be expressed differently across cultures; what might be described as "feeling down" in one community could manifest as physical pain or spiritual distress in another. Psychiatrists in Birmingham are trained to navigate these nuances ensuring that diagnoses are accurate and treatments are culturally sensitive. This sensitivity is vital for building trust which is the foundation of any successful therapeutic relationship. Without this trust patients may disengage from treatment leading to worsening symptoms and increased burden on healthcare services.</w:t>
      </w:r>
    </w:p>
    <w:bookmarkEnd w:id="21"/>
    <w:bookmarkStart w:id="22" w:name="accessing-care-the-nhs-framework"/>
    <w:p>
      <w:pPr>
        <w:pStyle w:val="Heading2"/>
      </w:pPr>
      <w:r>
        <w:t xml:space="preserve">Accessing Care: The NHS Framework</w:t>
      </w:r>
    </w:p>
    <w:p>
      <w:pPr>
        <w:pStyle w:val="FirstParagraph"/>
      </w:pPr>
      <w:r>
        <w:t xml:space="preserve">In the context of</w:t>
      </w:r>
      <w:r>
        <w:t xml:space="preserve"> </w:t>
      </w:r>
      <w:r>
        <w:rPr>
          <w:bCs/>
          <w:b/>
        </w:rPr>
        <w:t xml:space="preserve">United Kingdom Birmingham</w:t>
      </w:r>
      <w:r>
        <w:t xml:space="preserve">, most psychiatric care is accessed through the National Health Service (NHS). Patients typically start by consulting their General Practitioner (GP) who then refers them to secondary mental health services if necessary. Upon referral, a psychiatrist conducts a comprehensive assessment which includes medical history physical examination and often psychological testing. This initial evaluation is critical for determining the appropriate course of action whether it involves outpatient therapy medication inpatient hospitalization or referral to specialized services.</w:t>
      </w:r>
    </w:p>
    <w:p>
      <w:pPr>
        <w:pStyle w:val="BodyText"/>
      </w:pPr>
      <w:r>
        <w:t xml:space="preserve">The NHS provides free-at-the-point-of-use care ensuring that financial barriers do not prevent individuals from seeking help. However demand often exceeds supply leading to waiting lists for non-urgent cases. In response local health authorities in Birmingham have been working to improve early intervention strategies and community-based services to reduce the need for acute hospital admissions. Psychiatrists play a key role in these initiatives by identifying at-risk individuals and providing timely interventions that can prevent conditions from escalating into crises.</w:t>
      </w:r>
    </w:p>
    <w:bookmarkEnd w:id="22"/>
    <w:bookmarkStart w:id="23" w:name="the-private-sector-alternative"/>
    <w:p>
      <w:pPr>
        <w:pStyle w:val="Heading2"/>
      </w:pPr>
      <w:r>
        <w:t xml:space="preserve">The Private Sector Alternative</w:t>
      </w:r>
    </w:p>
    <w:p>
      <w:pPr>
        <w:pStyle w:val="FirstParagraph"/>
      </w:pPr>
      <w:r>
        <w:t xml:space="preserve">Besides NHS services there is also a growing private psychiatric sector in Birmingham. For those who prefer faster access to care or wish to bypass waiting lists private psychiatrists offer an alternative route. While this option involves out-of-pocket expenses or private insurance it can provide more flexibility in scheduling and potentially longer consultation times. Many patients choose the private route for specific concerns such as ADHD assessments eating disorders or complex trauma where specialized expertise is required quickly. Regardless of the pathway NHS or private the ultimate goal remains the same: to alleviate suffering and improve quality of life through expert psychiatric care.</w:t>
      </w:r>
    </w:p>
    <w:bookmarkEnd w:id="23"/>
    <w:bookmarkStart w:id="24" w:name="conclusion"/>
    <w:p>
      <w:pPr>
        <w:pStyle w:val="Heading2"/>
      </w:pPr>
      <w:r>
        <w:t xml:space="preserve">Conclusion</w:t>
      </w:r>
    </w:p>
    <w:p>
      <w:pPr>
        <w:pStyle w:val="FirstParagraph"/>
      </w:pPr>
      <w:r>
        <w:t xml:space="preserve">In conclusion a</w:t>
      </w:r>
      <w:r>
        <w:t xml:space="preserve"> </w:t>
      </w:r>
      <w:r>
        <w:rPr>
          <w:bCs/>
          <w:b/>
        </w:rPr>
        <w:t xml:space="preserve">Psychiatrist</w:t>
      </w:r>
      <w:r>
        <w:t xml:space="preserve"> </w:t>
      </w:r>
      <w:r>
        <w:t xml:space="preserve">serves as an indispensable pillar in the mental health infrastructure of</w:t>
      </w:r>
      <w:r>
        <w:t xml:space="preserve"> </w:t>
      </w:r>
      <w:r>
        <w:rPr>
          <w:bCs/>
          <w:b/>
        </w:rPr>
        <w:t xml:space="preserve">United Kingdom Birmingham</w:t>
      </w:r>
      <w:r>
        <w:t xml:space="preserve">. Their ability to diagnose treat and manage complex mental health conditions through both medical and collaborative means makes them essential allies in the fight against mental illness. As Birmingham continues to grow and evolve so too must its approach to mental healthcare. Emphasizing cultural competence early intervention integrated care models and accessible services will ensure that all residents regardless of background have the opportunity to achieve good mental health.</w:t>
      </w:r>
    </w:p>
    <w:p>
      <w:pPr>
        <w:pStyle w:val="BodyText"/>
      </w:pPr>
      <w:r>
        <w:rPr>
          <w:bCs/>
          <w:b/>
        </w:rPr>
        <w:t xml:space="preserve">Note:</w:t>
      </w:r>
      <w:r>
        <w:t xml:space="preserve"> </w:t>
      </w:r>
      <w:r>
        <w:t xml:space="preserve">If you or someone you know is in crisis please contact local emergency services or reach out to mental health support organizations such as Mind or Samaritans immediately. This essay is for informational purposes only and does not constitute medical advice.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Psychiatrist in United Kingdom Birmingham</dc:title>
  <dc:creator/>
  <cp:keywords/>
  <dcterms:created xsi:type="dcterms:W3CDTF">2026-07-29T15:15:03Z</dcterms:created>
  <dcterms:modified xsi:type="dcterms:W3CDTF">2026-07-29T15:15:03Z</dcterms:modified>
</cp:coreProperties>
</file>

<file path=docProps/custom.xml><?xml version="1.0" encoding="utf-8"?>
<Properties xmlns="http://schemas.openxmlformats.org/officeDocument/2006/custom-properties" xmlns:vt="http://schemas.openxmlformats.org/officeDocument/2006/docPropsVTypes"/>
</file>