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17d58d02e860d21253da2903c504db7710ac4dc"/>
    <w:p>
      <w:pPr>
        <w:pStyle w:val="Heading1"/>
      </w:pPr>
      <w:r>
        <w:t xml:space="preserve">Bridging Minds and Communities: The Evolving Role of the Psychiatrist in United States Miami</w:t>
      </w:r>
    </w:p>
    <w:p>
      <w:pPr>
        <w:pStyle w:val="FirstParagraph"/>
      </w:pPr>
      <w:r>
        <w:t xml:space="preserve">In the complex landscape of modern healthcare, few professions are as critical, yet as misunderstood, as that of the psychiatrist. This essay explores the indispensable role that a psychiatrist plays within a specific and vibrant geographic context:</w:t>
      </w:r>
      <w:r>
        <w:t xml:space="preserve"> </w:t>
      </w:r>
      <w:r>
        <w:rPr>
          <w:bCs/>
          <w:b/>
        </w:rPr>
        <w:t xml:space="preserve">United States Miami</w:t>
      </w:r>
      <w:r>
        <w:t xml:space="preserve">. By examining the unique cultural, demographic, and clinical challenges present in this city-state nexus on Florida’s southeastern coast, we can better understand why specialized psychiatric care is not merely a luxury but a necessity for the well-being of its residents. The intersection of high-stress urban living, intense heat-related biological factors, and profound cultural diversity creates a unique ecosystem where the expertise of a</w:t>
      </w:r>
      <w:r>
        <w:t xml:space="preserve"> </w:t>
      </w:r>
      <w:r>
        <w:rPr>
          <w:bCs/>
          <w:b/>
        </w:rPr>
        <w:t xml:space="preserve">Psychiatrist</w:t>
      </w:r>
      <w:r>
        <w:t xml:space="preserve"> </w:t>
      </w:r>
      <w:r>
        <w:t xml:space="preserve">becomes central to public health.</w:t>
      </w:r>
    </w:p>
    <w:bookmarkStart w:id="20" w:name="the-unique-demographic-fabric-of-miami"/>
    <w:p>
      <w:pPr>
        <w:pStyle w:val="Heading2"/>
      </w:pPr>
      <w:r>
        <w:t xml:space="preserve">The Unique Demographic Fabric of Miami</w:t>
      </w:r>
    </w:p>
    <w:p>
      <w:pPr>
        <w:pStyle w:val="FirstParagraph"/>
      </w:pPr>
      <w:r>
        <w:t xml:space="preserve">Miami is often described as the capital of Latin America and the Caribbean, yet it sits firmly within the legal and medical framework of the United States. This dual identity creates a complex social fabric that directly influences mental health outcomes. The population is incredibly diverse, comprising native-born Americans, Cuban exiles, Venezuelan refugees, Haitian immigrants, and a transient tourism workforce. For a</w:t>
      </w:r>
      <w:r>
        <w:t xml:space="preserve"> </w:t>
      </w:r>
      <w:r>
        <w:rPr>
          <w:bCs/>
          <w:b/>
        </w:rPr>
        <w:t xml:space="preserve">Psychiatrist</w:t>
      </w:r>
      <w:r>
        <w:t xml:space="preserve"> </w:t>
      </w:r>
      <w:r>
        <w:t xml:space="preserve">practicing in</w:t>
      </w:r>
      <w:r>
        <w:t xml:space="preserve"> </w:t>
      </w:r>
      <w:r>
        <w:rPr>
          <w:bCs/>
          <w:b/>
        </w:rPr>
        <w:t xml:space="preserve">United States Miami</w:t>
      </w:r>
      <w:r>
        <w:t xml:space="preserve">, cultural competency is not just an asset; it is a clinical prerequisite.</w:t>
      </w:r>
    </w:p>
    <w:p>
      <w:pPr>
        <w:pStyle w:val="BodyText"/>
      </w:pPr>
      <w:r>
        <w:t xml:space="preserve">Mental health stigma varies wildly across different cultures. In some immigrant communities, seeking psychiatric help may be viewed as a sign of weakness or a moral failing rather than a medical necessity. A skilled psychiatrist in this region must navigate these cultural nuances with empathy and precision, often acting as a bridge between Western biomedical models of mental health and traditional holistic or familial healing practices found in Latin American and Caribbean cultures. Understanding the specific stressors faced by undocumented immigrants, asylum seekers, and second-generation youth is vital for effective treatment planning.</w:t>
      </w:r>
    </w:p>
    <w:bookmarkEnd w:id="20"/>
    <w:bookmarkStart w:id="21" w:name="X718f488041598e4402a7788c8977e4963bec094"/>
    <w:p>
      <w:pPr>
        <w:pStyle w:val="Heading2"/>
      </w:pPr>
      <w:r>
        <w:t xml:space="preserve">Environmental Stressors and Climate Psychology</w:t>
      </w:r>
    </w:p>
    <w:p>
      <w:pPr>
        <w:pStyle w:val="FirstParagraph"/>
      </w:pPr>
      <w:r>
        <w:t xml:space="preserve">The physical environment of Miami significantly impacts mental health. The city is characterized by high humidity, intense solar radiation, and a distinct lack of seasonal variation. For many residents, particularly those suffering from Seasonal Affective Disorder (SAD) or mood disorders exacerbated by climate change anxiety, the unrelenting heat can be aggravating. Sleep disturbances are common in hot climates due to thermal discomfort, which directly correlates with increased irritability and decreased emotional resilience.</w:t>
      </w:r>
    </w:p>
    <w:p>
      <w:pPr>
        <w:pStyle w:val="BodyText"/>
      </w:pPr>
      <w:r>
        <w:t xml:space="preserve">Furthermore, Miami is located on a coastal plain highly susceptible to hurricanes and rising sea levels. The psychological toll of living in a "climate change frontline" zone is profound. Anxiety regarding property loss, displacement, and natural disasters creates a background hum of chronic stress for many residents. A</w:t>
      </w:r>
      <w:r>
        <w:t xml:space="preserve"> </w:t>
      </w:r>
      <w:r>
        <w:rPr>
          <w:bCs/>
          <w:b/>
        </w:rPr>
        <w:t xml:space="preserve">Psychiatrist</w:t>
      </w:r>
      <w:r>
        <w:t xml:space="preserve"> </w:t>
      </w:r>
      <w:r>
        <w:t xml:space="preserve">in this region must be adept at diagnosing and treating climate-induced anxiety and trauma related to hurricane recovery. The recurring cycle of preparation, evacuation, destruction, and rebuilding places an extraordinary burden on the mental health infrastructure.</w:t>
      </w:r>
    </w:p>
    <w:bookmarkEnd w:id="21"/>
    <w:bookmarkStart w:id="22" w:name="Xa8984b0daa07d19149f015fa00afd38d6f5b5b6"/>
    <w:p>
      <w:pPr>
        <w:pStyle w:val="Heading2"/>
      </w:pPr>
      <w:r>
        <w:t xml:space="preserve">The Crisis of Substance Use and Addiction</w:t>
      </w:r>
    </w:p>
    <w:p>
      <w:pPr>
        <w:pStyle w:val="FirstParagraph"/>
      </w:pPr>
      <w:r>
        <w:t xml:space="preserve">Miami has historically struggled with high rates of substance abuse due to its status as a major port city and a tourism hub. The prevalence of cocaine, marijuana, alcohol, and increasingly, synthetic opioids like fentanyl, presents significant challenges for local healthcare providers. The intersection of trauma and addiction is particularly strong in urban centers like Miami.</w:t>
      </w:r>
    </w:p>
    <w:p>
      <w:pPr>
        <w:pStyle w:val="BodyText"/>
      </w:pPr>
      <w:r>
        <w:t xml:space="preserve">A modern psychiatrist must often serve as the first line of defense against dual diagnosis—the co-occurrence of mental illness and substance use disorders. Whether it is a young professional dealing with performance anxiety through stimulants, or an elderly veteran coping with PTSD through alcohol, the treatment approach requires nuance. In</w:t>
      </w:r>
      <w:r>
        <w:t xml:space="preserve"> </w:t>
      </w:r>
      <w:r>
        <w:rPr>
          <w:bCs/>
          <w:b/>
        </w:rPr>
        <w:t xml:space="preserve">United States Miami</w:t>
      </w:r>
      <w:r>
        <w:t xml:space="preserve">, where nightlife culture is dominant, the boundary between recreational use and clinical dependency can sometimes blur for patients themselves. Psychiatric intervention provides the structure needed to disentangle these issues, offering medication management alongside therapeutic strategies to foster long-term sobriety.</w:t>
      </w:r>
    </w:p>
    <w:bookmarkEnd w:id="22"/>
    <w:bookmarkStart w:id="23" w:name="bridging-cultural-gaps-in-treatment"/>
    <w:p>
      <w:pPr>
        <w:pStyle w:val="Heading2"/>
      </w:pPr>
      <w:r>
        <w:t xml:space="preserve">Bridging Cultural Gaps in Treatment</w:t>
      </w:r>
    </w:p>
    <w:p>
      <w:pPr>
        <w:pStyle w:val="FirstParagraph"/>
      </w:pPr>
      <w:r>
        <w:t xml:space="preserve">One of the most significant contributions of a psychiatrist in Miami is the mitigation of disparities in mental healthcare. Historically, minority populations have received lower quality care or are misdiagnosed due to implicit bias. A culturally competent psychiatrist actively works against these biases by tailoring treatment plans to respect the patient’s background while applying evidence-based medical practices.</w:t>
      </w:r>
    </w:p>
    <w:p>
      <w:pPr>
        <w:pStyle w:val="BodyText"/>
      </w:pPr>
      <w:r>
        <w:t xml:space="preserve">This might involve coordinating care with community leaders, understanding the role of extended family in decision-making processes, or recognizing somatic expressions of distress common in many non-Western cultures. For example, a patient may present with physical complaints such as headaches or fatigue rather than explicitly stating they are depressed. A psychiatrist trained to recognize these cultural presentations can offer earlier and more accurate interventions, preventing the progression of severe mental illness.</w:t>
      </w:r>
    </w:p>
    <w:bookmarkEnd w:id="23"/>
    <w:bookmarkStart w:id="24" w:name="Xd96a7584da5c741d6c1e54713019e591b1679d0"/>
    <w:p>
      <w:pPr>
        <w:pStyle w:val="Heading2"/>
      </w:pPr>
      <w:r>
        <w:t xml:space="preserve">The Future of Psychiatry in a Global City</w:t>
      </w:r>
    </w:p>
    <w:p>
      <w:pPr>
        <w:pStyle w:val="FirstParagraph"/>
      </w:pPr>
      <w:r>
        <w:t xml:space="preserve">Looking forward, the role of the psychiatrist in Miami will likely expand to include greater integration with digital health technologies. Telepsychiatry has become increasingly prevalent, allowing patients in rural areas surrounding Miami-Dade County to access specialists based in the city. This technological shift is crucial for addressing provider shortages and ensuring that mental health services are equitable across socioeconomic lines.</w:t>
      </w:r>
    </w:p>
    <w:p>
      <w:pPr>
        <w:pStyle w:val="BodyText"/>
      </w:pPr>
      <w:r>
        <w:t xml:space="preserve">Moreover, as the population of Miami continues to age, there will be a growing demand for geriatric psychiatry. The care of dementia, Alzheimer’s disease, and late-life depression requires specialized skills that go beyond general psychiatric practice. As Miami becomes a retirement haven for wealthy retirees from across the globe and within the United States, ensuring their cognitive and emotional well-being becomes an economic and social imperative.</w:t>
      </w:r>
    </w:p>
    <w:bookmarkEnd w:id="24"/>
    <w:bookmarkStart w:id="25" w:name="conclusion"/>
    <w:p>
      <w:pPr>
        <w:pStyle w:val="Heading2"/>
      </w:pPr>
      <w:r>
        <w:t xml:space="preserve">Conclusion</w:t>
      </w:r>
    </w:p>
    <w:p>
      <w:pPr>
        <w:pStyle w:val="FirstParagraph"/>
      </w:pPr>
      <w:r>
        <w:t xml:space="preserve">In conclusion, the psychiatrist is far more than a prescriber of medication or a listener to problems; they are architects of mental resilience. In the specific context of United States Miami, this role is amplified by the city's unique blend of cultural diversity, environmental vulnerability, and socioeconomic dynamics. The ability to address trauma related to migration and hurricanes, manage dual-diagnosis cases in a vibrant nightlife economy, and provide culturally sensitive care to a multicultural populace makes psychiatry here uniquely challenging yet profoundly rewarding.</w:t>
      </w:r>
    </w:p>
    <w:p>
      <w:pPr>
        <w:pStyle w:val="BodyText"/>
      </w:pPr>
      <w:r>
        <w:t xml:space="preserve">To invest in the psychiatric infrastructure of Miami is to invest in the stability and health of one of America's most dynamic cities. As we move forward, recognizing the specialized needs that define this locale will ensure that psychiatrists can continue to provide holistic, effective, and compassionate care to all who call this sunny metropolis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Psychiatrist in United States Miami</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