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337359f604278d75c1d5ed17e4f521ceb791e7"/>
    <w:p>
      <w:pPr>
        <w:pStyle w:val="Heading1"/>
      </w:pPr>
      <w:r>
        <w:t xml:space="preserve">The Crucial Role of the Radiologist in the Healthcare Landscape of Iran Tehran</w:t>
      </w:r>
    </w:p>
    <w:p>
      <w:pPr>
        <w:pStyle w:val="FirstParagraph"/>
      </w:pPr>
      <w:r>
        <w:rPr>
          <w:bCs/>
          <w:b/>
        </w:rPr>
        <w:t xml:space="preserve">Introduction</w:t>
      </w:r>
    </w:p>
    <w:p>
      <w:pPr>
        <w:pStyle w:val="BodyText"/>
      </w:pPr>
      <w:r>
        <w:t xml:space="preserve">In the rapidly evolving landscape of modern medicine, few professions have witnessed as profound a transformation as that of the radiologist. Nowhere is this evolution more critical than in Iran Tehran, a metropolis that serves not only as the bustling capital of Iran but also as one of the most significant medical hubs in Western Asia. In this vibrant city, characterized by its dense population and complex healthcare needs, the Radiologist stands at the forefront of diagnostic accuracy and patient care. This essay explores the indispensable role of the Radiologist within Tehran’s healthcare system, examining their contributions to clinical decision-making, their adaptation to technological advancements, and their unique challenges in serving one of Iran’s most populous cities.</w:t>
      </w:r>
    </w:p>
    <w:p>
      <w:pPr>
        <w:pStyle w:val="BodyText"/>
      </w:pPr>
      <w:r>
        <w:rPr>
          <w:bCs/>
          <w:b/>
        </w:rPr>
        <w:t xml:space="preserve">The Strategic Importance of Healthcare in Iran Tehran</w:t>
      </w:r>
    </w:p>
    <w:p>
      <w:pPr>
        <w:pStyle w:val="BodyText"/>
      </w:pPr>
      <w:r>
        <w:t xml:space="preserve">Iran Tehran is a city of immense demographic scale. With millions of inhabitants facing diverse health issues ranging from chronic lifestyle diseases to infectious conditions, the demand for high-quality diagnostic services is relentless. The healthcare infrastructure in Tehran has grown significantly over the past few decades, supported by both public institutions and a robust private sector. However, with growth comes complexity. The ability to diagnose diseases early and accurately is paramount to reducing mortality rates and improving quality of life. In this context, the Radiologist acts as the "eye" of modern medicine. While clinicians treat symptoms based on physical examinations and patient histories, it is often imaging that reveals the underlying pathology—be it a small tumor in an organ or a subtle fracture invisible to the naked eye.</w:t>
      </w:r>
    </w:p>
    <w:p>
      <w:pPr>
        <w:pStyle w:val="BodyText"/>
      </w:pPr>
      <w:r>
        <w:rPr>
          <w:bCs/>
          <w:b/>
        </w:rPr>
        <w:t xml:space="preserve">The Radiologist: From Darkroom to Digital Hub</w:t>
      </w:r>
    </w:p>
    <w:p>
      <w:pPr>
        <w:pStyle w:val="BodyText"/>
      </w:pPr>
      <w:r>
        <w:t xml:space="preserve">The traditional image of the radiologist peering into light boxes in darkened rooms is largely obsolete, particularly in advanced centers across Iran Tehran. Today, Radiologists are digital experts who interpret complex data streams generated by Magnetic Resonance Imaging (MRI), Computed Tomography (CT), ultrasound, and digital X-ray systems. In Tehran’s leading hospitals and imaging centers, Radiologists utilize sophisticated software to reconstruct three-dimensional images of the human body. This technological shift has allowed for greater precision in diagnosing conditions such as stroke, cancer, and cardiovascular diseases. For instance, in cases of acute ischemic stroke—a common emergency in Iranian urban populations—Radiologists play a pivotal role in determining whether a patient is eligible for thrombolytic therapy by quickly assessing blood flow using CT angiography. Their rapid interpretation can mean the difference between permanent disability and full recovery.</w:t>
      </w:r>
    </w:p>
    <w:p>
      <w:pPr>
        <w:pStyle w:val="BodyText"/>
      </w:pPr>
      <w:r>
        <w:rPr>
          <w:bCs/>
          <w:b/>
        </w:rPr>
        <w:t xml:space="preserve">Interdisciplinary Collaboration and Patient Care</w:t>
      </w:r>
    </w:p>
    <w:p>
      <w:pPr>
        <w:pStyle w:val="BodyText"/>
      </w:pPr>
      <w:r>
        <w:t xml:space="preserve">In the intricate ecosystem of healthcare in Iran Tehran, isolation is not an option. The Radiologist must function as a key member of multidisciplinary teams. They collaborate closely with neurologists, oncologists, cardiologists, and surgeons to formulate comprehensive treatment plans. This collaborative spirit is evident in Tehran’s specialized centers for cancer and heart disease. Here, the radiologist provides critical staging information for oncology patients or assesses cardiac function for surgical candidates. The communication between the Radiologist and the referring physician is vital; a vague report can lead to misdiagnosis, while a detailed, nuanced interpretation can guide life-saving interventions. In Tehran’s busy medical environment, effective communication ensures that diagnostic insights are translated into actionable clinical strategies efficiently.</w:t>
      </w:r>
    </w:p>
    <w:p>
      <w:pPr>
        <w:pStyle w:val="BodyText"/>
      </w:pPr>
      <w:r>
        <w:rPr>
          <w:bCs/>
          <w:b/>
        </w:rPr>
        <w:t xml:space="preserve">Challenges Specific to the Tehran Context</w:t>
      </w:r>
    </w:p>
    <w:p>
      <w:pPr>
        <w:pStyle w:val="BodyText"/>
      </w:pPr>
      <w:r>
        <w:t xml:space="preserve">Despite advancements, Radiologists in Iran Tehran face unique challenges. The sheer volume of patients necessitates efficiency without compromising quality. Many imaging centers in the capital operate under high patient loads, requiring Radiologists to process large volumes of studies daily. Furthermore, economic fluctuations and international sanctions have occasionally impacted the availability of certain contrast agents and replacement parts for advanced imaging equipment in Iran Tehran. Radiologists must often adapt by optimizing protocol parameters to achieve high-quality images with available resources. Additionally, there is a growing need for subspecialization. As healthcare demands become more complex, Iranian medical professionals are increasingly focusing on sub-specialties such as neuroradiology, musculoskeletal imaging, and pediatric radiology to meet the specific needs of Tehran’s diverse population.</w:t>
      </w:r>
    </w:p>
    <w:p>
      <w:pPr>
        <w:pStyle w:val="BodyText"/>
      </w:pPr>
      <w:r>
        <w:rPr>
          <w:bCs/>
          <w:b/>
        </w:rPr>
        <w:t xml:space="preserve">Educational Excellence and Future Directions</w:t>
      </w:r>
    </w:p>
    <w:p>
      <w:pPr>
        <w:pStyle w:val="BodyText"/>
      </w:pPr>
      <w:r>
        <w:t xml:space="preserve">The foundation of a strong radiological practice in Iran Tehran lies in rigorous education. Iranian universities have established robust residency programs that train Radiologists in both technical proficiency and clinical reasoning. There is also a strong culture of continuous professional development, with local conferences and international collaborations helping to keep practitioners abreast of global trends. Looking forward, the integration of Artificial Intelligence (AI) into radiology offers exciting possibilities for Iran Tehran’s healthcare sector. AI algorithms can assist Radiologists by highlighting potential anomalies on scans, thereby reducing reading times and minimizing the risk of oversight. However, the human element remains irreplaceable; it is the Radiologist’s expertise that contextualizes these findings within the broader clinical picture.</w:t>
      </w:r>
    </w:p>
    <w:p>
      <w:pPr>
        <w:pStyle w:val="BodyText"/>
      </w:pPr>
      <w:r>
        <w:rPr>
          <w:bCs/>
          <w:b/>
        </w:rPr>
        <w:t xml:space="preserve">Conclusion</w:t>
      </w:r>
    </w:p>
    <w:p>
      <w:pPr>
        <w:pStyle w:val="BodyText"/>
      </w:pPr>
      <w:r>
        <w:t xml:space="preserve">In conclusion, the Radiologist in Iran Tehran is far more than a technician operating imaging equipment. They are critical diagnostic partners who bridge the gap between clinical suspicion and definitive diagnosis. Their work underpins much of modern medicine, influencing treatment decisions across numerous specialties. As Tehran continues to develop as a center for medical excellence in the region, the role of the Radiologist will only expand in importance and scope. By embracing technology, fostering interdisciplinary collaboration, and navigating local challenges with resilience, Radiologists ensure that millions of patients in Iran Tehran receive accurate diagnoses and effective care. Their contribution is fundamental to the health and well-being of one of Asia’s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2026-07-29T02:42:15Z</dcterms:created>
  <dcterms:modified xsi:type="dcterms:W3CDTF">2026-07-29T02:42:15Z</dcterms:modified>
</cp:coreProperties>
</file>

<file path=docProps/custom.xml><?xml version="1.0" encoding="utf-8"?>
<Properties xmlns="http://schemas.openxmlformats.org/officeDocument/2006/custom-properties" xmlns:vt="http://schemas.openxmlformats.org/officeDocument/2006/docPropsVTypes"/>
</file>