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461a7118711a7d1e16bd9c9bf74faca922ca9a3"/>
    <w:p>
      <w:pPr>
        <w:pStyle w:val="Heading1"/>
      </w:pPr>
      <w:r>
        <w:t xml:space="preserve">The Critical Role of the Radiologist in Modern Healthcare</w:t>
      </w:r>
    </w:p>
    <w:p>
      <w:pPr>
        <w:pStyle w:val="FirstParagraph"/>
      </w:pPr>
      <w:r>
        <w:t xml:space="preserve">An Analysis of Diagnostic Precision and Strategic Integration within the Singapore Singapore Healthcare Ecosystem</w:t>
      </w:r>
    </w:p>
    <w:p>
      <w:pPr>
        <w:pStyle w:val="BodyText"/>
      </w:pPr>
      <w:r>
        <w:t xml:space="preserve">In the contemporary landscape of global medicine, few professions are as pivotal to patient outcomes as that of the radiologist. Often described as "doctors' doctors," radiologists provide the visual evidence necessary for accurate diagnosis, treatment planning, and monitoring across a vast spectrum of medical conditions. However, when examining this specialized field within a specific geographic and socioeconomic context such as Singapore Singapore , one finds a unique intersection of advanced technological adoption, rigorous academic training standards, and high-volume healthcare demands. The role of the</w:t>
      </w:r>
      <w:r>
        <w:t xml:space="preserve"> </w:t>
      </w:r>
      <w:r>
        <w:rPr>
          <w:bCs/>
          <w:b/>
        </w:rPr>
        <w:t xml:space="preserve">Radiologist</w:t>
      </w:r>
      <w:r>
        <w:t xml:space="preserve"> </w:t>
      </w:r>
      <w:r>
        <w:t xml:space="preserve">in Singapore is not merely about interpreting images; it is about integrating cutting-edge AI-assisted diagnostics with human expertise to sustain a world-class healthcare system that serves a dense urban population. This essay explores the evolving duties, technological integration, and strategic importance of radiologists within the unique context of Singapore Singapore .</w:t>
      </w:r>
    </w:p>
    <w:bookmarkStart w:id="20" w:name="X8a2448a47b054ba054197f4849fa200058f1cbf"/>
    <w:p>
      <w:pPr>
        <w:pStyle w:val="Heading2"/>
      </w:pPr>
      <w:r>
        <w:t xml:space="preserve">The Evolving Scope: From Image Interpreters to Diagnostic Partners</w:t>
      </w:r>
    </w:p>
    <w:p>
      <w:pPr>
        <w:pStyle w:val="FirstParagraph"/>
      </w:pPr>
      <w:r>
        <w:t xml:space="preserve">Historically, radiology was viewed primarily as a technical service—capturing X-rays or MRIs and handing over the films. Today, the</w:t>
      </w:r>
      <w:r>
        <w:t xml:space="preserve"> </w:t>
      </w:r>
      <w:r>
        <w:rPr>
          <w:bCs/>
          <w:b/>
        </w:rPr>
        <w:t xml:space="preserve">Radiologist</w:t>
      </w:r>
      <w:r>
        <w:t xml:space="preserve"> </w:t>
      </w:r>
      <w:r>
        <w:t xml:space="preserve">is an integral diagnostic partner to referring physicians. In Singapore Singapore , this evolution has been accelerated by the government's push for integrated care pathways. Radiologists now collaborate closely with oncologists, neurologists, cardiologists, and surgeons to formulate comprehensive treatment plans. For instance, in the management of early-stage lung cancer or breast cancer in Singapore's public hospitals such as the National Cancer Centre Singapore (NCCS) or Khoo Teck Puat Hospital (KTPH), radiological findings often dictate whether a patient undergoes surgery, chemotherapy, or radiation therapy. The precision of a radiologist’s report can mean the difference between curative intervention and palliative care, highlighting their critical responsibility in the clinical decision-making hierarchy.</w:t>
      </w:r>
    </w:p>
    <w:bookmarkEnd w:id="20"/>
    <w:bookmarkStart w:id="21" w:name="X1b8d9990192bc01d89d57ac2667676e3c078406"/>
    <w:p>
      <w:pPr>
        <w:pStyle w:val="Heading2"/>
      </w:pPr>
      <w:r>
        <w:t xml:space="preserve">Technological Integration and AI in Singapore</w:t>
      </w:r>
    </w:p>
    <w:p>
      <w:pPr>
        <w:pStyle w:val="FirstParagraph"/>
      </w:pPr>
      <w:r>
        <w:t xml:space="preserve">Singapore is globally recognized for its rapid adoption of digital health solutions. Within this framework, the</w:t>
      </w:r>
      <w:r>
        <w:t xml:space="preserve"> </w:t>
      </w:r>
      <w:r>
        <w:rPr>
          <w:bCs/>
          <w:b/>
        </w:rPr>
        <w:t xml:space="preserve">Radiologist</w:t>
      </w:r>
      <w:r>
        <w:t xml:space="preserve"> </w:t>
      </w:r>
      <w:r>
        <w:t xml:space="preserve">operates at the forefront of technological innovation. The integration of Artificial Intelligence (AI) into radiology workflows is not just a trend in Singapore; it is a strategic necessity. With limited manpower resources relative to an aging population, AI tools are employed to triage urgent cases, detect pulmonary nodules in CT scans, and identify intracranial hemorrhages. However, the human element remains irreplaceable. The</w:t>
      </w:r>
      <w:r>
        <w:t xml:space="preserve"> </w:t>
      </w:r>
      <w:r>
        <w:rPr>
          <w:bCs/>
          <w:b/>
        </w:rPr>
        <w:t xml:space="preserve">Radiologist</w:t>
      </w:r>
      <w:r>
        <w:t xml:space="preserve"> </w:t>
      </w:r>
      <w:r>
        <w:t xml:space="preserve">provides contextual interpretation that algorithms currently lack—considering patient history, clinical presentation, and rare anomalies. In Singapore Singapore , hospitals are increasingly adopting "hybrid" reporting models where AI pre-screens images for red flags, allowing radiologists to focus their cognitive load on complex diagnostic challenges rather than routine screening.</w:t>
      </w:r>
    </w:p>
    <w:bookmarkEnd w:id="21"/>
    <w:bookmarkStart w:id="22" w:name="X6b150ea4e4718888e25d1e7265dcc7d26988c56"/>
    <w:p>
      <w:pPr>
        <w:pStyle w:val="Heading2"/>
      </w:pPr>
      <w:r>
        <w:t xml:space="preserve">Challenges of Workload and Manpower Shortages</w:t>
      </w:r>
    </w:p>
    <w:p>
      <w:pPr>
        <w:pStyle w:val="FirstParagraph"/>
      </w:pPr>
      <w:r>
        <w:t xml:space="preserve">Despite technological advancements, the</w:t>
      </w:r>
      <w:r>
        <w:t xml:space="preserve"> </w:t>
      </w:r>
      <w:r>
        <w:rPr>
          <w:bCs/>
          <w:b/>
        </w:rPr>
        <w:t xml:space="preserve">Radiologist</w:t>
      </w:r>
      <w:r>
        <w:t xml:space="preserve"> </w:t>
      </w:r>
      <w:r>
        <w:t xml:space="preserve">workforce in Singapore faces significant pressures. The demographic shift towards an older population has led to a surge in demand for imaging services, particularly for age-related conditions such as dementia, osteoporosis, and various malignancies. Furthermore, lifestyle diseases prevalent in developed economies like Singapore—such as diabetes and cardiovascular issues—require frequent monitoring through modalities like echocardiography and coronary CT angiography. This high volume creates a risk of burnout among radiologists if staffing levels do not keep pace with demand. The Ministry of Health (MOH) in Singapore has acknowledged this challenge, actively recruiting local talent and encouraging specialization to build a robust pipeline of future radiologists. Educational institutions like the National University Hospital (NUH) and NUHS serve as critical training grounds, emphasizing subspecialties such as neuroradiology and musculoskeletal imaging to meet specific national health needs.</w:t>
      </w:r>
    </w:p>
    <w:bookmarkEnd w:id="22"/>
    <w:bookmarkStart w:id="23" w:name="the-importance-of-subspecialization"/>
    <w:p>
      <w:pPr>
        <w:pStyle w:val="Heading2"/>
      </w:pPr>
      <w:r>
        <w:t xml:space="preserve">The Importance of Subspecialization</w:t>
      </w:r>
    </w:p>
    <w:p>
      <w:pPr>
        <w:pStyle w:val="FirstParagraph"/>
      </w:pPr>
      <w:r>
        <w:t xml:space="preserve">In the highly specialized healthcare environment of Singapore Singapore , general radiology is giving way to subspecialized practice. A</w:t>
      </w:r>
      <w:r>
        <w:t xml:space="preserve"> </w:t>
      </w:r>
      <w:r>
        <w:rPr>
          <w:bCs/>
          <w:b/>
        </w:rPr>
        <w:t xml:space="preserve">Radiologist</w:t>
      </w:r>
      <w:r>
        <w:t xml:space="preserve"> </w:t>
      </w:r>
      <w:r>
        <w:t xml:space="preserve">in a major tertiary center in Singapore may focus exclusively on body imaging, pediatric radiology, or interventional procedures. This deep specialization enhances diagnostic accuracy and patient safety. For example, interventional radiologists play a vital role in minimally invasive treatments for liver cancer or vascular occlusions, reducing the need for open surgery and shortening hospital stays—a key metric in Singapore’s efficient healthcare model. The concentration of expertise allows these specialists to stay abreast of the latest literature and techniques, ensuring that patients in Singapore have access to care comparable to global best-practice centers.</w:t>
      </w:r>
    </w:p>
    <w:bookmarkEnd w:id="23"/>
    <w:bookmarkStart w:id="24" w:name="conclusion"/>
    <w:p>
      <w:pPr>
        <w:pStyle w:val="Heading2"/>
      </w:pPr>
      <w:r>
        <w:t xml:space="preserve">Conclusion</w:t>
      </w:r>
    </w:p>
    <w:p>
      <w:pPr>
        <w:pStyle w:val="FirstParagraph"/>
      </w:pPr>
      <w:r>
        <w:t xml:space="preserve">In conclusion, the</w:t>
      </w:r>
      <w:r>
        <w:t xml:space="preserve"> </w:t>
      </w:r>
      <w:r>
        <w:rPr>
          <w:bCs/>
          <w:b/>
        </w:rPr>
        <w:t xml:space="preserve">Radiologist</w:t>
      </w:r>
      <w:r>
        <w:t xml:space="preserve"> </w:t>
      </w:r>
      <w:r>
        <w:t xml:space="preserve">stands as a cornerstone of modern medicine in Singapore. The unique context of</w:t>
      </w:r>
      <w:r>
        <w:t xml:space="preserve"> </w:t>
      </w:r>
      <w:r>
        <w:rPr>
          <w:bCs/>
          <w:b/>
        </w:rPr>
        <w:t xml:space="preserve">Singapore Singapore</w:t>
      </w:r>
      <w:r>
        <w:t xml:space="preserve"> </w:t>
      </w:r>
      <w:r>
        <w:t xml:space="preserve">-with its high population density, advanced infrastructure, and emphasis on data-driven health policies—requires radiologists who are not only skilled diagnosticians but also tech-savvy collaborators and strategic thinkers. As the healthcare landscape continues to evolve with the integration of AI and the increasing prevalence of chronic diseases among an aging population, the role of the radiologist will only become more complex and indispensable. Ensuring a sustainable workforce, fostering continuous education, and maintaining high standards of diagnostic excellence are paramount for Singapore to retain its status as a global healthcare hub. The synergy between human expertise in radiology and national health strategies defines the quality of care delivered today, securing better health outcomes for all citizens.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2026-07-29T05:15:36Z</dcterms:created>
  <dcterms:modified xsi:type="dcterms:W3CDTF">2026-07-29T05:15:36Z</dcterms:modified>
</cp:coreProperties>
</file>

<file path=docProps/custom.xml><?xml version="1.0" encoding="utf-8"?>
<Properties xmlns="http://schemas.openxmlformats.org/officeDocument/2006/custom-properties" xmlns:vt="http://schemas.openxmlformats.org/officeDocument/2006/docPropsVTypes"/>
</file>