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83f20ee2e500eba466bf0365f24df7c5c5a9c49"/>
    <w:p>
      <w:pPr>
        <w:pStyle w:val="Heading1"/>
      </w:pPr>
      <w:r>
        <w:t xml:space="preserve">The Pivotal Role of the Radiologist in United Kingdom Manchester</w:t>
      </w:r>
    </w:p>
    <w:p>
      <w:pPr>
        <w:pStyle w:val="FirstParagraph"/>
      </w:pPr>
      <w:r>
        <w:t xml:space="preserve">In the modern landscape of healthcare, few professions bridge the gap between technological innovation and clinical diagnosis as effectively as that of the radiologist. Within the bustling metropolis of United Kingdom Manchester, a city renowned for its industrial heritage and thriving medical sector, these specialists play an indispensable role in patient care. As one of Europe’s largest single-site hospitals is located within this region, along with numerous private clinics and research centers, the demand for high-quality diagnostic imaging is immense. This essay explores the multifaceted responsibilities of the radiologist in United Kingdom Manchester, highlighting their critical contribution to diagnostics, treatment planning, and public health within this dynamic urban environment.</w:t>
      </w:r>
    </w:p>
    <w:bookmarkStart w:id="20" w:name="X97a9a8bf244a7a15b4b87a85f248869b141be14"/>
    <w:p>
      <w:pPr>
        <w:pStyle w:val="Heading2"/>
      </w:pPr>
      <w:r>
        <w:t xml:space="preserve">The Diagnostic Backbone of Modern Medicine</w:t>
      </w:r>
    </w:p>
    <w:p>
      <w:pPr>
        <w:pStyle w:val="FirstParagraph"/>
      </w:pPr>
      <w:r>
        <w:t xml:space="preserve">The primary function of a radiologist is to interpret medical images to diagnose diseases and injuries. In United Kingdom Manchester, where the population density is high and healthcare services are under constant pressure, the speed and accuracy of these interpretations are vital. Radiologists utilize advanced modalities such as Computed Tomography (CT), Magnetic Resonance Imaging (MRI), Ultrasound, X-rays, and increasingly, Positron Emission Tomography (PET) scans. Each modality offers unique insights into the human body, allowing clinicians to visualize structures from the molecular level to whole-organ systems.</w:t>
      </w:r>
    </w:p>
    <w:p>
      <w:pPr>
        <w:pStyle w:val="BodyText"/>
      </w:pPr>
      <w:r>
        <w:t xml:space="preserve">In Manchester specifically, the volume of imaging requests is substantial due to the presence of major trauma centers and specialized treatment units. A radiologist must possess not only technical expertise but also exceptional anatomical knowledge and clinical correlation skills. They do not merely describe what they see; they synthesize visual data with patient history, laboratory results, and other clinical findings to provide a definitive diagnosis. This diagnostic accuracy is the cornerstone of effective medical intervention, ensuring that patients receive appropriate treatment without unnecessary delay.</w:t>
      </w:r>
    </w:p>
    <w:bookmarkEnd w:id="20"/>
    <w:bookmarkStart w:id="21" w:name="integration-with-multidisciplinary-teams"/>
    <w:p>
      <w:pPr>
        <w:pStyle w:val="Heading2"/>
      </w:pPr>
      <w:r>
        <w:t xml:space="preserve">Integration with Multidisciplinary Teams</w:t>
      </w:r>
    </w:p>
    <w:p>
      <w:pPr>
        <w:pStyle w:val="FirstParagraph"/>
      </w:pPr>
      <w:r>
        <w:t xml:space="preserve">The role of the radiologist has evolved significantly in recent years. No longer confined to a darkroom isolated from patient care, the modern radiologist in United Kingdom Manchester is an active participant in multidisciplinary team (MDT) meetings. These meetings are crucial for complex cases involving oncology, neurology, and orthopedics. In Manchester’s leading hospitals, radiologists present their findings directly to surgeons, oncologists, and general practitioners.</w:t>
      </w:r>
    </w:p>
    <w:p>
      <w:pPr>
        <w:pStyle w:val="BodyText"/>
      </w:pPr>
      <w:r>
        <w:t xml:space="preserve">This collaborative approach ensures that imaging results are contextualized within the broader scope of patient care. For instance, in a case of suspected brain tumor in Manchester North or South Salford communities, the radiologist’s detailed mapping of the lesion influences surgical planning and radiation therapy targeting. By integrating seamlessly into these teams, radiologists ensure that imaging serves as a practical tool for decision-making rather than just an academic exercise. This integration is particularly important in United Kingdom Manchester, where healthcare providers strive to minimize wait times and improve patient outcomes through coordinated care pathways.</w:t>
      </w:r>
    </w:p>
    <w:bookmarkEnd w:id="21"/>
    <w:bookmarkStart w:id="22" w:name="X375260f4a60aab9a3e37a27f92f6a1788447a4a"/>
    <w:p>
      <w:pPr>
        <w:pStyle w:val="Heading2"/>
      </w:pPr>
      <w:r>
        <w:t xml:space="preserve">Interventional Radiology: A Growing Frontier</w:t>
      </w:r>
    </w:p>
    <w:p>
      <w:pPr>
        <w:pStyle w:val="FirstParagraph"/>
      </w:pPr>
      <w:r>
        <w:t xml:space="preserve">Beyond diagnostic imaging, the field of interventional radiology has expanded rapidly. In United Kingdom Manchester, interventional radiologists perform minimally invasive procedures guided by imaging technology. These procedures range from biopsies and drainage of abscesses to complex vascular interventions such as angioplasty and stenting.</w:t>
      </w:r>
    </w:p>
    <w:p>
      <w:pPr>
        <w:pStyle w:val="BodyText"/>
      </w:pPr>
      <w:r>
        <w:t xml:space="preserve">The benefits of this subspecialty are profound for patients in the region. Minimally invasive techniques often result in shorter hospital stays, reduced pain, lower risk of infection, and faster recovery times compared to traditional open surgery. For example, a patient suffering from deep vein thrombosis or liver metastases may receive targeted treatment through catheter-based techniques performed by an interventional radiologist in Manchester. This advancement underscores the versatility of the radiologist’s skill set and their ability to adapt diagnostic expertise into therapeutic action.</w:t>
      </w:r>
    </w:p>
    <w:bookmarkEnd w:id="22"/>
    <w:bookmarkStart w:id="23" w:name="challenges-and-technological-adaptation"/>
    <w:p>
      <w:pPr>
        <w:pStyle w:val="Heading2"/>
      </w:pPr>
      <w:r>
        <w:t xml:space="preserve">Challenges and Technological Adaptation</w:t>
      </w:r>
    </w:p>
    <w:p>
      <w:pPr>
        <w:pStyle w:val="FirstParagraph"/>
      </w:pPr>
      <w:r>
        <w:t xml:space="preserve">The work environment for a radiologist in United Kingdom Manchester is not without its challenges. The increasing volume of imaging studies, coupled with the need for rapid turnaround times, places significant cognitive load on these specialists. Furthermore, the rapid advancement of technology requires continuous professional development. Radiologists must stay abreast of new software algorithms, particularly in the realm of Artificial Intelligence (AI) and machine learning.</w:t>
      </w:r>
    </w:p>
    <w:p>
      <w:pPr>
        <w:pStyle w:val="BodyText"/>
      </w:pPr>
      <w:r>
        <w:t xml:space="preserve">In United Kingdom Manchester, research institutions are at the forefront of developing AI tools that assist radiologists in detecting anomalies such as lung nodules or fractures more efficiently. However, this technological integration requires radiologists to adapt their workflows and develop new competencies. They must learn to validate AI-generated insights while maintaining human oversight for complex cases. This balance between technology and human expertise is a defining characteristic of the contemporary radiologist.</w:t>
      </w:r>
    </w:p>
    <w:bookmarkEnd w:id="23"/>
    <w:bookmarkStart w:id="24" w:name="conclusion"/>
    <w:p>
      <w:pPr>
        <w:pStyle w:val="Heading2"/>
      </w:pPr>
      <w:r>
        <w:t xml:space="preserve">Conclusion</w:t>
      </w:r>
    </w:p>
    <w:p>
      <w:pPr>
        <w:pStyle w:val="FirstParagraph"/>
      </w:pPr>
      <w:r>
        <w:t xml:space="preserve">In conclusion, the radiologist is an essential pillar of the healthcare infrastructure in United Kingdom Manchester. From providing critical diagnostic information that guides life-saving interventions to performing minimally invasive treatments and collaborating within multidisciplinary teams, their contributions are vast and varied. As Manchester continues to grow as a hub for medical research and clinical excellence, the role of the radiologist will only become more prominent. They stand at the intersection of technology and medicine, ensuring that patients receive accurate diagnoses and effective treatments. The dedication, expertise, and adaptability of radiologists in United Kingdom Manchester ensure that they remain indispensable allies in the ongoing pursuit of better health outcomes for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Radiologist in United Kingdom Manchester</dc:title>
  <dc:creator/>
  <dc:language>en</dc:language>
  <cp:keywords/>
  <dcterms:created xsi:type="dcterms:W3CDTF">2026-07-29T23:09:44Z</dcterms:created>
  <dcterms:modified xsi:type="dcterms:W3CDTF">2026-07-29T23:09:44Z</dcterms:modified>
</cp:coreProperties>
</file>

<file path=docProps/custom.xml><?xml version="1.0" encoding="utf-8"?>
<Properties xmlns="http://schemas.openxmlformats.org/officeDocument/2006/custom-properties" xmlns:vt="http://schemas.openxmlformats.org/officeDocument/2006/docPropsVTypes"/>
</file>