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d176adcfe34f784aae54624ff88e135e403e549"/>
    <w:p>
      <w:pPr>
        <w:pStyle w:val="Heading1"/>
      </w:pPr>
      <w:r>
        <w:t xml:space="preserve">The Role and Evolution of the Radiologist in Vietnam Ho Chi Minh City</w:t>
      </w:r>
    </w:p>
    <w:p>
      <w:pPr>
        <w:pStyle w:val="FirstParagraph"/>
      </w:pPr>
      <w:r>
        <w:t xml:space="preserve">The landscape of modern medicine is undergoing a profound transformation, driven by technological advancements, demographic shifts, and evolving healthcare needs. At the heart of this transformation lies a critical medical profession: the radiologist. In Vietnam Ho Chi Minh City, one of Southeast Asia's most dynamic and rapidly urbanizing metropolises, the role of the radiologist has expanded from a purely diagnostic support function to becoming a central pillar in patient care pathways. This essay explores the significance, challenges, and future trajectory of radiologists within Vietnam Ho Chi Minh City.</w:t>
      </w:r>
    </w:p>
    <w:bookmarkStart w:id="20" w:name="X72d3bccc0fbf0b74be5690f572f31d7876ecef8"/>
    <w:p>
      <w:pPr>
        <w:pStyle w:val="Heading2"/>
      </w:pPr>
      <w:r>
        <w:t xml:space="preserve">The Context: Rapid Healthcare Development in Vietnam Ho Chi Minh City</w:t>
      </w:r>
    </w:p>
    <w:p>
      <w:pPr>
        <w:pStyle w:val="FirstParagraph"/>
      </w:pPr>
      <w:r>
        <w:t xml:space="preserve">Vietnam Ho Chi Minh City serves as the economic engine of the nation. With a population exceeding nine million residents and continuous influxes of internal migrants, the demand for high-quality healthcare services is escalating at an unprecedented rate. As lifestyle diseases such as cardiovascular disorders, diabetes, and cancer become more prevalent in this urban environment, early detection through advanced imaging has become imperative. This shift places immense pressure on diagnostic departments across public hospitals like Cho Ray Hospital and Binh Dan Hospital, as well as private institutions such as Vinmec International Hospital and Family Medical Practice.</w:t>
      </w:r>
    </w:p>
    <w:p>
      <w:pPr>
        <w:pStyle w:val="BodyText"/>
      </w:pPr>
      <w:r>
        <w:t xml:space="preserve">In this context, the radiologist is no longer just a technician operating machines but a strategic decision-maker in clinical management. The integration of computed tomography (CT), magnetic resonance imaging (MRI), ultrasound, and digital X-ray has revolutionized diagnostic accuracy. However, the efficiency of these technologies relies heavily on the expertise of the radiologist who interprets them.</w:t>
      </w:r>
    </w:p>
    <w:bookmarkEnd w:id="20"/>
    <w:bookmarkStart w:id="21" w:name="the-evolving-role-of-the-radiologist"/>
    <w:p>
      <w:pPr>
        <w:pStyle w:val="Heading2"/>
      </w:pPr>
      <w:r>
        <w:t xml:space="preserve">The Evolving Role of the Radiologist</w:t>
      </w:r>
    </w:p>
    <w:p>
      <w:pPr>
        <w:pStyle w:val="FirstParagraph"/>
      </w:pPr>
      <w:r>
        <w:t xml:space="preserve">Traditionally, radiology was viewed as a subspecialty focused on image acquisition. Today, in Vietnam Ho Chi Minh City, the role has evolved significantly. Modern radiologists are expected to possess multidisciplinary knowledge that bridges imaging with clinical pathology, oncology, and neurology. They collaborate closely with surgeons, oncologists, and primary care physicians to determine the most appropriate imaging modalities for individual patients.</w:t>
      </w:r>
    </w:p>
    <w:p>
      <w:pPr>
        <w:pStyle w:val="BodyText"/>
      </w:pPr>
      <w:r>
        <w:t xml:space="preserve">One of the most significant developments is the rise of interventional radiology. In Vietnam Ho Chi Minh City, this subspecialty has gained traction due to its minimally invasive nature. Radiologists now perform procedures such as tumor ablation, embolization for bleeding control, and stent placements under imaging guidance. These interventions reduce hospital stays and recovery times, which is particularly beneficial in a busy city like Vietnam Ho Chi Minh City where patient flow is constant.</w:t>
      </w:r>
    </w:p>
    <w:bookmarkEnd w:id="21"/>
    <w:bookmarkStart w:id="22" w:name="X2de8e919ee1066917ed3c8398b290d9387cf5b0"/>
    <w:p>
      <w:pPr>
        <w:pStyle w:val="Heading2"/>
      </w:pPr>
      <w:r>
        <w:t xml:space="preserve">Technological Integration and Artificial Intelligence</w:t>
      </w:r>
    </w:p>
    <w:p>
      <w:pPr>
        <w:pStyle w:val="FirstParagraph"/>
      </w:pPr>
      <w:r>
        <w:t xml:space="preserve">The adoption of artificial intelligence (AI) in radiology is another frontier that radiologists in Vietnam Ho Chi Minh City are beginning to navigate. AI algorithms are being deployed to assist in detecting anomalies such as pulmonary nodules on chest X-rays or hemorrhages on brain CT scans. While AI enhances efficiency and reduces diagnostic error rates, the human expertise of the radiologist remains indispensable for contextual interpretation and complex case management.</w:t>
      </w:r>
    </w:p>
    <w:p>
      <w:pPr>
        <w:pStyle w:val="BodyText"/>
      </w:pPr>
      <w:r>
        <w:t xml:space="preserve">Hospitals in Vietnam Ho Chi Minh City are increasingly investing in Picture Archiving and Communication Systems (PACS) and Telemedicine platforms. This digital infrastructure allows radiologists to consult on cases remotely, bridging gaps between urban centers in Vietnam Ho Chi Minh City and rural areas across the southern region of Vietnam. Such connectivity ensures that patients outside major hospitals also benefit from specialized diagnostic insights.</w:t>
      </w:r>
    </w:p>
    <w:bookmarkEnd w:id="22"/>
    <w:bookmarkStart w:id="23" w:name="challenges-facing-radiology-services"/>
    <w:p>
      <w:pPr>
        <w:pStyle w:val="Heading2"/>
      </w:pPr>
      <w:r>
        <w:t xml:space="preserve">Challenges Facing Radiology Services</w:t>
      </w:r>
    </w:p>
    <w:p>
      <w:pPr>
        <w:pStyle w:val="FirstParagraph"/>
      </w:pPr>
      <w:r>
        <w:t xml:space="preserve">Despite progress, challenges persist. One major issue is the shortage of trained radiologists relative to the growing population and increasing volume of imaging studies. Medical education in Vietnam has expanded rapidly, but specialized training programs for radiology remain limited compared to Western standards. Consequently, many young doctors seek postgraduate training abroad or rely on intensive continuing medical education (CME) courses within Vietnam Ho Chi Minh City.</w:t>
      </w:r>
    </w:p>
    <w:p>
      <w:pPr>
        <w:pStyle w:val="BodyText"/>
      </w:pPr>
      <w:r>
        <w:t xml:space="preserve">Another challenge is the disparity between public and private healthcare sectors. While private hospitals in Vietnam Ho Chi Minh City often boast state-of-the-art equipment and competitive salaries for radiologists, public hospitals struggle with high patient loads and resource constraints. This imbalance can lead to burnout among radiologists working in government facilities, potentially affecting service quality.</w:t>
      </w:r>
    </w:p>
    <w:bookmarkEnd w:id="23"/>
    <w:bookmarkStart w:id="24" w:name="the-future-outlook"/>
    <w:p>
      <w:pPr>
        <w:pStyle w:val="Heading2"/>
      </w:pPr>
      <w:r>
        <w:t xml:space="preserve">The Future Outlook</w:t>
      </w:r>
    </w:p>
    <w:p>
      <w:pPr>
        <w:pStyle w:val="FirstParagraph"/>
      </w:pPr>
      <w:r>
        <w:t xml:space="preserve">To sustain growth in diagnostic services, collaboration between local medical universities and international partners is essential. Initiatives focusing on research, mentorship, and technology transfer will help elevate the standard of radiology practice. Furthermore, policy reforms that support career development pathways for radiologists in Vietnam Ho Chi Minh City could retain talent within the country.</w:t>
      </w:r>
    </w:p>
    <w:p>
      <w:pPr>
        <w:pStyle w:val="BodyText"/>
      </w:pPr>
      <w:r>
        <w:t xml:space="preserve">In conclusion, the radiologist plays a pivotal role in shaping healthcare outcomes in Vietnam Ho Chi Minh City. As technology advances and disease patterns evolve, their contributions will only grow more significant. By addressing current challenges through education, infrastructure investment, and policy innovation, Vietnam Ho Chi Minh City can ensure that its radiologists remain at the forefront of medical diagnostics.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Radiologist in Vietnam Ho Chi Minh City</dc:title>
  <dc:creator/>
  <dc:language>en</dc:language>
  <cp:keywords/>
  <dcterms:created xsi:type="dcterms:W3CDTF">2026-07-29T17:03:11Z</dcterms:created>
  <dcterms:modified xsi:type="dcterms:W3CDTF">2026-07-29T17:03:11Z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