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824e7b74be79179563e21a2aa58cd3016c67f6e"/>
    <w:p>
      <w:pPr>
        <w:pStyle w:val="Heading1"/>
      </w:pPr>
      <w:r>
        <w:t xml:space="preserve">Bridging Tradition and Innovation The Strategic Evolution of the</w:t>
      </w:r>
      <w:r>
        <w:t xml:space="preserve"> </w:t>
      </w:r>
      <w:r>
        <w:rPr>
          <w:bCs/>
          <w:b/>
        </w:rPr>
        <w:t xml:space="preserve">Robotics Engineer</w:t>
      </w:r>
    </w:p>
    <w:p>
      <w:pPr>
        <w:pStyle w:val="FirstParagraph"/>
      </w:pPr>
      <w:r>
        <w:t xml:space="preserve">In the dynamic landscape of modern industrial development, few professions hold as much transformative potential as that of the</w:t>
      </w:r>
      <w:r>
        <w:t xml:space="preserve"> </w:t>
      </w:r>
      <w:r>
        <w:rPr>
          <w:bCs/>
          <w:b/>
        </w:rPr>
        <w:t xml:space="preserve">Robotics Engineer</w:t>
      </w:r>
      <w:r>
        <w:t xml:space="preserve">. This role is no longer confined to isolated manufacturing cells or sci-fi imaginings; it has become a pivotal driver of economic growth, technological sovereignty, and social progress. Nowhere is this transformation more critical than in</w:t>
      </w:r>
    </w:p>
    <w:p>
      <w:pPr>
        <w:pStyle w:val="BodyText"/>
      </w:pPr>
      <w:r>
        <w:t xml:space="preserve">Colombia Bogotá , where rapid urbanization, agricultural modernization, and digital infrastructure expansion are converging to create a fertile ground for advanced engineering disciplines. This essay explores the multifaceted role of the Robotics Engineer within the specific socio-economic context of</w:t>
      </w:r>
      <w:r>
        <w:t xml:space="preserve"> </w:t>
      </w:r>
      <w:r>
        <w:rPr>
          <w:bCs/>
          <w:b/>
        </w:rPr>
        <w:t xml:space="preserve">Colombia Bogotá</w:t>
      </w:r>
      <w:r>
        <w:t xml:space="preserve">, arguing that this profession is essential for navigating Colombia’s transition into a knowledge-based economy.</w:t>
      </w:r>
    </w:p>
    <w:bookmarkStart w:id="20" w:name="the-changing-economic-fabric-of-colombia"/>
    <w:p>
      <w:pPr>
        <w:pStyle w:val="Heading2"/>
      </w:pPr>
      <w:r>
        <w:t xml:space="preserve">The Changing Economic Fabric of Colombia</w:t>
      </w:r>
    </w:p>
    <w:p>
      <w:pPr>
        <w:pStyle w:val="FirstParagraph"/>
      </w:pPr>
      <w:r>
        <w:t xml:space="preserve">To understand why the</w:t>
      </w:r>
    </w:p>
    <w:p>
      <w:pPr>
        <w:pStyle w:val="BodyText"/>
      </w:pPr>
      <w:r>
        <w:t xml:space="preserve">Robotics Engineer is vital, one must first appreciate the current economic trajectory of</w:t>
      </w:r>
    </w:p>
    <w:p>
      <w:pPr>
        <w:pStyle w:val="BodyText"/>
      </w:pPr>
      <w:r>
        <w:t xml:space="preserve">Colombia Bogotá. Historically reliant on commodity exports such as coffee, coal, and oil Colombia has been actively diversifying its industrial base to reduce vulnerability to external market shocks. The capital city</w:t>
      </w:r>
    </w:p>
    <w:p>
      <w:pPr>
        <w:pStyle w:val="BodyText"/>
      </w:pPr>
      <w:r>
        <w:t xml:space="preserve">Colombia Bogotá stands at the forefront of this shift emerging as a technological hub in Latin America. With a growing startup ecosystem robust universities and increasing foreign direct investment the city is witnessing an influx of advanced manufacturing and service industries.</w:t>
      </w:r>
    </w:p>
    <w:p>
      <w:pPr>
        <w:pStyle w:val="BodyText"/>
      </w:pPr>
      <w:r>
        <w:t xml:space="preserve">However traditional labor models are insufficient for maintaining global competitiveness. Automation offers a solution enhancing productivity consistency and safety but it also presents challenges including workforce displacement and skills gaps This is precisely where the</w:t>
      </w:r>
      <w:r>
        <w:t xml:space="preserve"> </w:t>
      </w:r>
      <w:r>
        <w:rPr>
          <w:bCs/>
          <w:b/>
        </w:rPr>
        <w:t xml:space="preserve">Robotics Engineer</w:t>
      </w:r>
      <w:r>
        <w:t xml:space="preserve"> </w:t>
      </w:r>
      <w:r>
        <w:t xml:space="preserve">becomes indispensable.</w:t>
      </w:r>
    </w:p>
    <w:bookmarkEnd w:id="20"/>
    <w:bookmarkStart w:id="24" w:name="X839670a3c4f49a28dbfccfe1911857c70326c2b"/>
    <w:p>
      <w:pPr>
        <w:pStyle w:val="Heading2"/>
      </w:pPr>
      <w:r>
        <w:t xml:space="preserve">The Role of the Robotics Engineer in Industry 40</w:t>
      </w:r>
    </w:p>
    <w:p>
      <w:pPr>
        <w:pStyle w:val="FirstParagraph"/>
      </w:pPr>
      <w:r>
        <w:t xml:space="preserve">A</w:t>
      </w:r>
    </w:p>
    <w:p>
      <w:pPr>
        <w:pStyle w:val="BodyText"/>
      </w:pPr>
      <w:r>
        <w:t xml:space="preserve">Robotics Engineer is a multidisciplinary professional who combines knowledge of mechanical engineering electrical engineering computer science and control theory to design build program and maintain robotic systems. In the context of</w:t>
      </w:r>
    </w:p>
    <w:p>
      <w:pPr>
        <w:pStyle w:val="BodyText"/>
      </w:pPr>
      <w:r>
        <w:t xml:space="preserve">Colombia Bogotá these engineers are not merely maintaining machines they are redefining how value is created across sectors.</w:t>
      </w:r>
    </w:p>
    <w:bookmarkStart w:id="21" w:name="manufacturing-and-industry"/>
    <w:p>
      <w:pPr>
        <w:pStyle w:val="Heading3"/>
      </w:pPr>
      <w:r>
        <w:t xml:space="preserve">Manufacturing and Industry</w:t>
      </w:r>
    </w:p>
    <w:p>
      <w:pPr>
        <w:pStyle w:val="FirstParagraph"/>
      </w:pPr>
      <w:r>
        <w:t xml:space="preserve">In</w:t>
      </w:r>
    </w:p>
    <w:p>
      <w:pPr>
        <w:pStyle w:val="BodyText"/>
      </w:pPr>
      <w:r>
        <w:t xml:space="preserve">Colombia Bogotás industrial parks such as those in Suba or Usaquén</w:t>
      </w:r>
    </w:p>
    <w:p>
      <w:pPr>
        <w:pStyle w:val="BodyText"/>
      </w:pPr>
      <w:r>
        <w:t xml:space="preserve">Robotics Engineers are integrating automated guided vehicles (AGVs) collaborative robots (cobots) and vision systems into production lines. For local enterprises this means the ability to compete with international suppliers by reducing error rates and increasing throughput. The engineer’s role here involves optimizing these systems for small-to-medium-sized enterprises(SMEs which form the backbone of Colombia's economy ensuring that automation is affordable scalable and sustainable.</w:t>
      </w:r>
    </w:p>
    <w:bookmarkEnd w:id="21"/>
    <w:bookmarkStart w:id="22" w:name="healthcare-innovation"/>
    <w:p>
      <w:pPr>
        <w:pStyle w:val="Heading3"/>
      </w:pPr>
      <w:r>
        <w:t xml:space="preserve">Healthcare Innovation</w:t>
      </w:r>
    </w:p>
    <w:p>
      <w:pPr>
        <w:pStyle w:val="FirstParagraph"/>
      </w:pPr>
      <w:r>
        <w:t xml:space="preserve">The healthcare sector in</w:t>
      </w:r>
    </w:p>
    <w:p>
      <w:pPr>
        <w:pStyle w:val="BodyText"/>
      </w:pPr>
      <w:r>
        <w:t xml:space="preserve">Colombia Bogotá is also undergoing digital transformation.</w:t>
      </w:r>
    </w:p>
    <w:p>
      <w:pPr>
        <w:pStyle w:val="BodyText"/>
      </w:pPr>
      <w:r>
        <w:t xml:space="preserve">Robotics Engineers are developing surgical assistance devices rehabilitation exoskeletons and automated pharmacy systems. Given the geographic challenges of delivering medical care to remote areas of Colombia robotics offers a pathway to equitable healthcare through tele-operated systems and autonomous diagnostic tools.</w:t>
      </w:r>
    </w:p>
    <w:bookmarkEnd w:id="22"/>
    <w:bookmarkStart w:id="23" w:name="agriculture-agri-tech"/>
    <w:p>
      <w:pPr>
        <w:pStyle w:val="Heading3"/>
      </w:pPr>
      <w:r>
        <w:t xml:space="preserve">Agriculture Agri-Tech</w:t>
      </w:r>
    </w:p>
    <w:p>
      <w:pPr>
        <w:pStyle w:val="FirstParagraph"/>
      </w:pPr>
      <w:r>
        <w:t xml:space="preserve">While</w:t>
      </w:r>
    </w:p>
    <w:p>
      <w:pPr>
        <w:pStyle w:val="BodyText"/>
      </w:pPr>
      <w:r>
        <w:t xml:space="preserve">Colombia Bogotá is an urban center its influence extends over the surrounding agricultural regions. Farmers in Cundinamarca rely on crops like potatoes tomatoes and flowers.</w:t>
      </w:r>
    </w:p>
    <w:p>
      <w:pPr>
        <w:pStyle w:val="BodyText"/>
      </w:pPr>
      <w:r>
        <w:t xml:space="preserve">Robotics Engineers are designing autonomous drones for crop monitoring precision spraying robots for harvesting and data analytics platforms that optimize water usage this directly impacts national food security and export quality.</w:t>
      </w:r>
    </w:p>
    <w:bookmarkEnd w:id="23"/>
    <w:bookmarkEnd w:id="24"/>
    <w:bookmarkStart w:id="25" w:name="educational-and-ethical-dimensions"/>
    <w:p>
      <w:pPr>
        <w:pStyle w:val="Heading2"/>
      </w:pPr>
      <w:r>
        <w:t xml:space="preserve">Educational and Ethical Dimensions</w:t>
      </w:r>
    </w:p>
    <w:p>
      <w:pPr>
        <w:pStyle w:val="FirstParagraph"/>
      </w:pPr>
      <w:r>
        <w:t xml:space="preserve">The proliferation of robotics in</w:t>
      </w:r>
    </w:p>
    <w:p>
      <w:pPr>
        <w:pStyle w:val="BodyText"/>
      </w:pPr>
      <w:r>
        <w:t xml:space="preserve">Colombia Bogotá raises important questions about education ethics and policy. Universities such as the Universidad de los Andes Universidad Nacional de Colombia and Pontificia Universidad Javeriana are responding by introducing specialized programs in mechatronics AI and robotics. However there remains a significant gap between academic output and industry needs</w:t>
      </w:r>
    </w:p>
    <w:p>
      <w:pPr>
        <w:pStyle w:val="BodyText"/>
      </w:pPr>
      <w:r>
        <w:t xml:space="preserve">Robotics Engineers must therefore take on mentorship roles bridging theory with practical application.</w:t>
      </w:r>
    </w:p>
    <w:p>
      <w:pPr>
        <w:pStyle w:val="BodyText"/>
      </w:pPr>
      <w:r>
        <w:t xml:space="preserve">Ethically these professionals serve as stewards of technology ensuring that automated systems are fair safe and transparent. In</w:t>
      </w:r>
    </w:p>
    <w:p>
      <w:pPr>
        <w:pStyle w:val="BodyText"/>
      </w:pPr>
      <w:r>
        <w:t xml:space="preserve">Colombia Bogotá where social inequality is a pressing concern</w:t>
      </w:r>
    </w:p>
    <w:p>
      <w:pPr>
        <w:pStyle w:val="BodyText"/>
      </w:pPr>
      <w:r>
        <w:t xml:space="preserve">Robotics Engineers have a moral imperative to design inclusive technologies that augment rather than replace human labor creating new job categories in programming maintenance and oversight.</w:t>
      </w:r>
    </w:p>
    <w:bookmarkEnd w:id="25"/>
    <w:bookmarkStart w:id="26" w:name="challenges-and-opportunities"/>
    <w:p>
      <w:pPr>
        <w:pStyle w:val="Heading2"/>
      </w:pPr>
      <w:r>
        <w:t xml:space="preserve">Challenges and Opportunities</w:t>
      </w:r>
    </w:p>
    <w:p>
      <w:pPr>
        <w:pStyle w:val="FirstParagraph"/>
      </w:pPr>
      <w:r>
        <w:t xml:space="preserve">The path forward is not without obstacles. Infrastructure limitations intermittent internet connectivity in peripheral areas high initial costs of advanced equipment and regulatory uncertainties pose real hurdles. Yet these challenges also present opportunities for innovation. Local</w:t>
      </w:r>
    </w:p>
    <w:p>
      <w:pPr>
        <w:pStyle w:val="BodyText"/>
      </w:pPr>
      <w:r>
        <w:t xml:space="preserve">Robotics Engineers are uniquely positioned to develop frugal innovations low-cost rugged solutions tailored to Colombian conditions.</w:t>
      </w:r>
    </w:p>
    <w:bookmarkEnd w:id="26"/>
    <w:bookmarkStart w:id="27" w:name="Xe935277aa6db0d7c4fe03a8c598a6df87179c7a"/>
    <w:p>
      <w:pPr>
        <w:pStyle w:val="Heading2"/>
      </w:pPr>
      <w:r>
        <w:t xml:space="preserve">Conclusion The Imperative for a Robotics-Centric Future in Colombia Bogotá</w:t>
      </w:r>
    </w:p>
    <w:p>
      <w:pPr>
        <w:pStyle w:val="FirstParagraph"/>
      </w:pPr>
      <w:r>
        <w:t xml:space="preserve">In conclusion the</w:t>
      </w:r>
    </w:p>
    <w:p>
      <w:pPr>
        <w:pStyle w:val="BodyText"/>
      </w:pPr>
      <w:r>
        <w:t xml:space="preserve">Robotics Engineer is more than a technician of machines; they are architects of the future. In</w:t>
      </w:r>
    </w:p>
    <w:p>
      <w:pPr>
        <w:pStyle w:val="BodyText"/>
      </w:pPr>
      <w:r>
        <w:t xml:space="preserve">Colombia Bogotá this profession represents a critical intersection between technological advancement and socio-economic development. By driving efficiency in manufacturing improving healthcare accessibility enhancing agricultural productivity and fostering educational innovation Robotics Engineers contribute to a resilient equitable and prosperous society.</w:t>
      </w:r>
    </w:p>
    <w:p>
      <w:pPr>
        <w:pStyle w:val="BodyText"/>
      </w:pPr>
      <w:r>
        <w:t xml:space="preserve">As</w:t>
      </w:r>
    </w:p>
    <w:p>
      <w:pPr>
        <w:pStyle w:val="BodyText"/>
      </w:pPr>
      <w:r>
        <w:t xml:space="preserve">Colombia Bogotá continues its journey toward becoming a regional leader in technology it is imperative that public policy private investment and academic institutions prioritize the development of this workforce. Supporting</w:t>
      </w:r>
      <w:r>
        <w:t xml:space="preserve"> </w:t>
      </w:r>
      <w:r>
        <w:rPr>
          <w:bCs/>
          <w:b/>
        </w:rPr>
        <w:t xml:space="preserve">Robotics Engineers</w:t>
      </w:r>
      <w:r>
        <w:t xml:space="preserve"> </w:t>
      </w:r>
      <w:r>
        <w:t xml:space="preserve">through funding research initiatives and creating favorable regulatory environments will ensure that Colombia does not just adopt technology but masters it ultimately positioning</w:t>
      </w:r>
    </w:p>
    <w:p>
      <w:pPr>
        <w:pStyle w:val="BodyText"/>
      </w:pPr>
      <w:r>
        <w:t xml:space="preserve">Colombia Bogotá as a beacon of engineering excellence in Latin America.</w:t>
      </w:r>
    </w:p>
    <w:p>
      <w:pPr>
        <w:pStyle w:val="BodyText"/>
      </w:pPr>
      <w:r>
        <w:t xml:space="preserve">Keywords: Robotics Engineer, Colombia Bogotá, Automation Industry 4.0 Smart Cities Sustainable Development Technological Innovation Colombian Economy Advanced Manufacturing Agri-Tech Healthcare Robotics Education Policy Ethical Engineering Urban Development Digital Transformation Knowledge-Based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Colombia Bogotá</dc:title>
  <dc:creator/>
  <dc:language>en</dc:language>
  <cp:keywords/>
  <dcterms:created xsi:type="dcterms:W3CDTF">2026-07-29T08:39:29Z</dcterms:created>
  <dcterms:modified xsi:type="dcterms:W3CDTF">2026-07-29T08:39:29Z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