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w:t>
      </w:r>
      <w:r>
        <w:t xml:space="preserve"> </w:t>
      </w:r>
      <w:r>
        <w:t xml:space="preserve">Colombia</w:t>
      </w:r>
      <w:r>
        <w:t xml:space="preserve"> </w:t>
      </w:r>
      <w:r>
        <w:t xml:space="preserve">Bogotá</w:t>
      </w:r>
    </w:p>
    <w:bookmarkStart w:id="26" w:name="X820b0b26bb0aedd866895d42ff25d114340b045"/>
    <w:p>
      <w:pPr>
        <w:pStyle w:val="Heading1"/>
      </w:pPr>
      <w:r>
        <w:t xml:space="preserve">The Strategic Role of a Sales Executive in Colombia Bogotá</w:t>
      </w:r>
    </w:p>
    <w:p>
      <w:pPr>
        <w:pStyle w:val="FirstParagraph"/>
      </w:pPr>
      <w:r>
        <w:t xml:space="preserve">In the dynamic and rapidly evolving economic landscape of South America, few cities serve as more critical commercial hubs than Bogotá. As the capital and largest city of Colombia, it stands as the heart of national commerce, finance, and industry. Within this bustling metropolis, the role of a</w:t>
      </w:r>
      <w:r>
        <w:t xml:space="preserve"> </w:t>
      </w:r>
      <w:r>
        <w:rPr>
          <w:bCs/>
          <w:b/>
        </w:rPr>
        <w:t xml:space="preserve">Sales Executive</w:t>
      </w:r>
      <w:r>
        <w:t xml:space="preserve"> </w:t>
      </w:r>
      <w:r>
        <w:t xml:space="preserve">is not merely that of a vendor or representative; it is that of a strategic partner, cultural navigator, and relationship architect. To understand the efficacy and necessity of this position in</w:t>
      </w:r>
      <w:r>
        <w:t xml:space="preserve"> </w:t>
      </w:r>
      <w:r>
        <w:rPr>
          <w:bCs/>
          <w:b/>
        </w:rPr>
        <w:t xml:space="preserve">Colombia Bogotá</w:t>
      </w:r>
      <w:r>
        <w:t xml:space="preserve">, one must delve into the unique interplay between modern business practices, traditional Colombian values, and the specific market demands of an urban center with over eight million inhabitants.</w:t>
      </w:r>
    </w:p>
    <w:bookmarkStart w:id="20" w:name="X68b59656156581271b395ea37dfa8b5a344d35d"/>
    <w:p>
      <w:pPr>
        <w:pStyle w:val="Heading2"/>
      </w:pPr>
      <w:r>
        <w:t xml:space="preserve">The Urban Landscape of Bogotá as a Business Hub</w:t>
      </w:r>
    </w:p>
    <w:p>
      <w:pPr>
        <w:pStyle w:val="FirstParagraph"/>
      </w:pPr>
      <w:r>
        <w:rPr>
          <w:bCs/>
          <w:b/>
        </w:rPr>
        <w:t xml:space="preserve">Colombia Bogotá</w:t>
      </w:r>
      <w:r>
        <w:t xml:space="preserve"> </w:t>
      </w:r>
      <w:r>
        <w:t xml:space="preserve">is more than just a geographic location; it is an ecosystem. It houses the headquarters of most major Colombian companies, significant multinational corporations, and a thriving startup scene in areas like Usaquén and Chapinero. For any business aiming to penetrate or expand within this market, the physical and psychological presence of a dedicated</w:t>
      </w:r>
      <w:r>
        <w:t xml:space="preserve"> </w:t>
      </w:r>
      <w:r>
        <w:rPr>
          <w:bCs/>
          <w:b/>
        </w:rPr>
        <w:t xml:space="preserve">Sales Executive</w:t>
      </w:r>
      <w:r>
        <w:t xml:space="preserve"> </w:t>
      </w:r>
      <w:r>
        <w:t xml:space="preserve">is indispensable. The city’s topography, traffic challenges (notoriously known as "transmilenio" congestion), and dense commercial districts require a sales professional who possesses local logistical knowledge. A remote approach often fails in</w:t>
      </w:r>
      <w:r>
        <w:t xml:space="preserve"> </w:t>
      </w:r>
      <w:r>
        <w:rPr>
          <w:bCs/>
          <w:b/>
        </w:rPr>
        <w:t xml:space="preserve">Colombia Bogotá</w:t>
      </w:r>
      <w:r>
        <w:t xml:space="preserve"> </w:t>
      </w:r>
      <w:r>
        <w:t xml:space="preserve">because business relationships are heavily reliant on face-to-face interaction and physical trust-building.</w:t>
      </w:r>
    </w:p>
    <w:bookmarkEnd w:id="20"/>
    <w:bookmarkStart w:id="21" w:name="Xc6ca6a470ccbdd8e60b3196bf56b4b9b187de1b"/>
    <w:p>
      <w:pPr>
        <w:pStyle w:val="Heading2"/>
      </w:pPr>
      <w:r>
        <w:t xml:space="preserve">The Cultural Imperative: Relationship Over Transaction</w:t>
      </w:r>
    </w:p>
    <w:p>
      <w:pPr>
        <w:pStyle w:val="FirstParagraph"/>
      </w:pPr>
      <w:r>
        <w:t xml:space="preserve">A fundamental aspect of being a successful</w:t>
      </w:r>
      <w:r>
        <w:t xml:space="preserve"> </w:t>
      </w:r>
      <w:r>
        <w:rPr>
          <w:bCs/>
          <w:b/>
        </w:rPr>
        <w:t xml:space="preserve">Sales Executive</w:t>
      </w:r>
      <w:r>
        <w:t xml:space="preserve"> </w:t>
      </w:r>
      <w:r>
        <w:t xml:space="preserve">in this region is understanding the cultural nuance of "personalismo." In many Western markets, sales are driven by efficiency, speed, and data. However, in</w:t>
      </w:r>
      <w:r>
        <w:t xml:space="preserve"> </w:t>
      </w:r>
      <w:r>
        <w:rPr>
          <w:bCs/>
          <w:b/>
        </w:rPr>
        <w:t xml:space="preserve">Colombia Bogotá</w:t>
      </w:r>
      <w:r>
        <w:t xml:space="preserve">, business is personal. Colombian culture values warmth, hospitality, and genuine human connection above all else. A</w:t>
      </w:r>
      <w:r>
        <w:t xml:space="preserve"> </w:t>
      </w:r>
      <w:r>
        <w:rPr>
          <w:bCs/>
          <w:b/>
        </w:rPr>
        <w:t xml:space="preserve">Sales Executive</w:t>
      </w:r>
      <w:r>
        <w:t xml:space="preserve"> </w:t>
      </w:r>
      <w:r>
        <w:t xml:space="preserve">who arrives at a meeting armed only with a pitch deck without first engaging in meaningful social rapport will often find themselves excluded from consideration.</w:t>
      </w:r>
    </w:p>
    <w:p>
      <w:pPr>
        <w:pStyle w:val="BodyText"/>
      </w:pPr>
      <w:r>
        <w:t xml:space="preserve">The role requires the executive to master the art of conversation. This includes understanding local humor, discussing sports (particularly soccer), and showing interest in the client’s family or personal well-being. In</w:t>
      </w:r>
      <w:r>
        <w:t xml:space="preserve"> </w:t>
      </w:r>
      <w:r>
        <w:rPr>
          <w:bCs/>
          <w:b/>
        </w:rPr>
        <w:t xml:space="preserve">Colombia Bogotá</w:t>
      </w:r>
      <w:r>
        <w:t xml:space="preserve">, trust is not built through contracts but through consistent, reliable interpersonal engagement over time. The</w:t>
      </w:r>
      <w:r>
        <w:t xml:space="preserve"> </w:t>
      </w:r>
      <w:r>
        <w:rPr>
          <w:bCs/>
          <w:b/>
        </w:rPr>
        <w:t xml:space="preserve">Sales Executive</w:t>
      </w:r>
      <w:r>
        <w:t xml:space="preserve"> </w:t>
      </w:r>
      <w:r>
        <w:t xml:space="preserve">acts as the bridge between international standards of product quality and local expectations of service and respect. This cultural adaptation is what separates a mediocre salesperson from an elite one in this specific geographic context.</w:t>
      </w:r>
    </w:p>
    <w:bookmarkEnd w:id="21"/>
    <w:bookmarkStart w:id="22" w:name="X6e76803fa11509c738cf9a9fc16e3592cb33f2a"/>
    <w:p>
      <w:pPr>
        <w:pStyle w:val="Heading2"/>
      </w:pPr>
      <w:r>
        <w:t xml:space="preserve">Navigating Economic Diversity and Market Segments</w:t>
      </w:r>
    </w:p>
    <w:p>
      <w:pPr>
        <w:pStyle w:val="FirstParagraph"/>
      </w:pPr>
      <w:r>
        <w:rPr>
          <w:bCs/>
          <w:b/>
        </w:rPr>
        <w:t xml:space="preserve">Colombia Bogotá</w:t>
      </w:r>
      <w:r>
        <w:t xml:space="preserve"> </w:t>
      </w:r>
      <w:r>
        <w:t xml:space="preserve">presents a unique economic dichotomy. The city features ultra-modern skyscrapers housing financial giants alongside vibrant, informal economies in the outskirts. A proficient</w:t>
      </w:r>
      <w:r>
        <w:t xml:space="preserve"> </w:t>
      </w:r>
      <w:r>
        <w:rPr>
          <w:bCs/>
          <w:b/>
        </w:rPr>
        <w:t xml:space="preserve">Sales Executive</w:t>
      </w:r>
      <w:r>
        <w:t xml:space="preserve"> </w:t>
      </w:r>
      <w:r>
        <w:t xml:space="preserve">must be versatile enough to navigate both worlds. In the corporate sector of zones like Parque 93 or Zona G (Zona Gastronómica), executives deal with C-level executives who are globally minded, speaking fluent English and demanding high-end, sophisticated solutions.</w:t>
      </w:r>
    </w:p>
    <w:p>
      <w:pPr>
        <w:pStyle w:val="BodyText"/>
      </w:pPr>
      <w:r>
        <w:t xml:space="preserve">Conversely, in emerging markets within the city, the approach must be different. Here, price sensitivity is higher, and value propositions must be clearly articulated in terms of immediate utility and long-term sustainability. The</w:t>
      </w:r>
      <w:r>
        <w:t xml:space="preserve"> </w:t>
      </w:r>
      <w:r>
        <w:rPr>
          <w:bCs/>
          <w:b/>
        </w:rPr>
        <w:t xml:space="preserve">Sales Executive</w:t>
      </w:r>
      <w:r>
        <w:t xml:space="preserve"> </w:t>
      </w:r>
      <w:r>
        <w:t xml:space="preserve">must possess the analytical skills to segment these clients accurately while maintaining the empathetic tone required by Colombian culture. They are not just selling a product; they are selling economic opportunity, stability, or innovation tailored to the specific socioeconomic stratum (EPS) of their client base in</w:t>
      </w:r>
      <w:r>
        <w:t xml:space="preserve"> </w:t>
      </w:r>
      <w:r>
        <w:rPr>
          <w:bCs/>
          <w:b/>
        </w:rPr>
        <w:t xml:space="preserve">Colombia Bogotá</w:t>
      </w:r>
      <w:r>
        <w:t xml:space="preserve">.</w:t>
      </w:r>
    </w:p>
    <w:bookmarkEnd w:id="22"/>
    <w:bookmarkStart w:id="23" w:name="Xbecd9177eaf633d0e7f91573c73f29b393f506d"/>
    <w:p>
      <w:pPr>
        <w:pStyle w:val="Heading2"/>
      </w:pPr>
      <w:r>
        <w:t xml:space="preserve">The Impact of Digital Transformation on Local Sales</w:t>
      </w:r>
    </w:p>
    <w:p>
      <w:pPr>
        <w:pStyle w:val="FirstParagraph"/>
      </w:pPr>
      <w:r>
        <w:t xml:space="preserve">While traditional methods remain vital, it is impossible to discuss sales in modern</w:t>
      </w:r>
      <w:r>
        <w:t xml:space="preserve"> </w:t>
      </w:r>
      <w:r>
        <w:rPr>
          <w:bCs/>
          <w:b/>
        </w:rPr>
        <w:t xml:space="preserve">Colombia Bogotá</w:t>
      </w:r>
      <w:r>
        <w:t xml:space="preserve"> </w:t>
      </w:r>
      <w:r>
        <w:t xml:space="preserve">without addressing digital transformation. The pandemic accelerated the adoption of e-commerce and digital communication tools across Latin America. Today’s</w:t>
      </w:r>
      <w:r>
        <w:t xml:space="preserve"> </w:t>
      </w:r>
      <w:r>
        <w:rPr>
          <w:bCs/>
          <w:b/>
        </w:rPr>
        <w:t xml:space="preserve">Sales Executive</w:t>
      </w:r>
      <w:r>
        <w:t xml:space="preserve"> </w:t>
      </w:r>
      <w:r>
        <w:t xml:space="preserve">must be omnichannel-capable. They are expected to manage relationships through WhatsApp, which is the primary business communication tool in Colombia, while also utilizing CRM systems for tracking leads.</w:t>
      </w:r>
    </w:p>
    <w:p>
      <w:pPr>
        <w:pStyle w:val="BodyText"/>
      </w:pPr>
      <w:r>
        <w:t xml:space="preserve">In</w:t>
      </w:r>
      <w:r>
        <w:t xml:space="preserve"> </w:t>
      </w:r>
      <w:r>
        <w:rPr>
          <w:bCs/>
          <w:b/>
        </w:rPr>
        <w:t xml:space="preserve">Colombia Bogotá</w:t>
      </w:r>
      <w:r>
        <w:t xml:space="preserve">, speed of response is critical. A</w:t>
      </w:r>
      <w:r>
        <w:t xml:space="preserve"> </w:t>
      </w:r>
      <w:r>
        <w:rPr>
          <w:bCs/>
          <w:b/>
        </w:rPr>
        <w:t xml:space="preserve">Sales Executive</w:t>
      </w:r>
      <w:r>
        <w:t xml:space="preserve"> </w:t>
      </w:r>
      <w:r>
        <w:t xml:space="preserve">who delays a reply on social media or email risks losing momentum. However, this digital efficiency must not compromise the personal touch. The ideal profile is a hybrid: technically proficient in data analytics and digital platforms, yet emotionally intelligent enough to transition those digital interactions into successful face-to-face meetings when necessary. This blend of tech-savviness and relational depth is the hallmark of top-performing sales professionals in this region.</w:t>
      </w:r>
    </w:p>
    <w:bookmarkEnd w:id="23"/>
    <w:bookmarkStart w:id="24" w:name="X3bd7f4c84490e8842f75379c6fe04974e6ad33a"/>
    <w:p>
      <w:pPr>
        <w:pStyle w:val="Heading2"/>
      </w:pPr>
      <w:r>
        <w:t xml:space="preserve">Resilience and Adaptability in a Volatile Market</w:t>
      </w:r>
    </w:p>
    <w:p>
      <w:pPr>
        <w:pStyle w:val="FirstParagraph"/>
      </w:pPr>
      <w:r>
        <w:t xml:space="preserve">The economic history of Colombia has taught its business leaders resilience. Inflation fluctuations, currency exchange volatility with the US Dollar, and global supply chain disruptions all impact</w:t>
      </w:r>
      <w:r>
        <w:t xml:space="preserve"> </w:t>
      </w:r>
      <w:r>
        <w:rPr>
          <w:bCs/>
          <w:b/>
        </w:rPr>
        <w:t xml:space="preserve">Colombia Bogotá</w:t>
      </w:r>
      <w:r>
        <w:t xml:space="preserve">. A</w:t>
      </w:r>
      <w:r>
        <w:t xml:space="preserve"> </w:t>
      </w:r>
      <w:r>
        <w:rPr>
          <w:bCs/>
          <w:b/>
        </w:rPr>
        <w:t xml:space="preserve">Sales Executive</w:t>
      </w:r>
      <w:r>
        <w:t xml:space="preserve"> </w:t>
      </w:r>
      <w:r>
        <w:t xml:space="preserve">operating here must be an expert in risk management and adaptability. They must be able to adjust pricing strategies quickly, offer flexible payment terms that align with local cash flow cycles, and communicate proactively with clients about market uncertainties.</w:t>
      </w:r>
    </w:p>
    <w:p>
      <w:pPr>
        <w:pStyle w:val="BodyText"/>
      </w:pPr>
      <w:r>
        <w:t xml:space="preserve">This resilience is not just economic but psychological. The</w:t>
      </w:r>
      <w:r>
        <w:t xml:space="preserve"> </w:t>
      </w:r>
      <w:r>
        <w:rPr>
          <w:bCs/>
          <w:b/>
        </w:rPr>
        <w:t xml:space="preserve">Sales Executive</w:t>
      </w:r>
      <w:r>
        <w:t xml:space="preserve"> </w:t>
      </w:r>
      <w:r>
        <w:t xml:space="preserve">in</w:t>
      </w:r>
      <w:r>
        <w:t xml:space="preserve"> </w:t>
      </w:r>
      <w:r>
        <w:rPr>
          <w:bCs/>
          <w:b/>
        </w:rPr>
        <w:t xml:space="preserve">Colombia Bogotá</w:t>
      </w:r>
      <w:r>
        <w:t xml:space="preserve"> </w:t>
      </w:r>
      <w:r>
        <w:t xml:space="preserve">faces high rejection rates due to intense competition. However, the cultural emphasis on optimism ("positivo") means that maintaining a positive attitude in the face of adversity is not just a corporate buzzword but a professional necessity. The ability to bounce back, reframe objections, and persist with grace is what drives long-term success.</w:t>
      </w:r>
    </w:p>
    <w:bookmarkEnd w:id="24"/>
    <w:bookmarkStart w:id="25" w:name="X0cadf3556ed832a0705261965d9c93b599bacb6"/>
    <w:p>
      <w:pPr>
        <w:pStyle w:val="Heading2"/>
      </w:pPr>
      <w:r>
        <w:t xml:space="preserve">Conclusion: The Cornerstone of Commercial Growth</w:t>
      </w:r>
    </w:p>
    <w:p>
      <w:pPr>
        <w:pStyle w:val="FirstParagraph"/>
      </w:pPr>
      <w:r>
        <w:t xml:space="preserve">In conclusion, the</w:t>
      </w:r>
      <w:r>
        <w:t xml:space="preserve"> </w:t>
      </w:r>
      <w:r>
        <w:rPr>
          <w:bCs/>
          <w:b/>
        </w:rPr>
        <w:t xml:space="preserve">Sales Executive</w:t>
      </w:r>
      <w:r>
        <w:t xml:space="preserve"> </w:t>
      </w:r>
      <w:r>
        <w:t xml:space="preserve">is far more than a revenue generator in</w:t>
      </w:r>
      <w:r>
        <w:t xml:space="preserve"> </w:t>
      </w:r>
      <w:r>
        <w:rPr>
          <w:bCs/>
          <w:b/>
        </w:rPr>
        <w:t xml:space="preserve">Colombia Bogotá</w:t>
      </w:r>
      <w:r>
        <w:t xml:space="preserve">. They are cultural ambassadors, strategic analysts, and relationship builders who navigate a complex urban environment. Their success depends on their ability to merge global best practices with local Colombian traditions of warmth and personal connection. As</w:t>
      </w:r>
      <w:r>
        <w:t xml:space="preserve"> </w:t>
      </w:r>
      <w:r>
        <w:rPr>
          <w:bCs/>
          <w:b/>
        </w:rPr>
        <w:t xml:space="preserve">Colombia Bogotá</w:t>
      </w:r>
      <w:r>
        <w:t xml:space="preserve"> </w:t>
      </w:r>
      <w:r>
        <w:t xml:space="preserve">continues to grow as a regional hub for innovation and trade in Latin America, the demand for skilled, culturally aware, and resilient sales professionals will only intensify.</w:t>
      </w:r>
    </w:p>
    <w:p>
      <w:pPr>
        <w:pStyle w:val="BodyText"/>
      </w:pPr>
      <w:r>
        <w:t xml:space="preserve">To thrive in this environment requires a holistic approach: understanding the geography of the city, respecting its cultural depth, leveraging digital tools without losing human touch, and maintaining unwavering resilience. For any organization looking to succeed in</w:t>
      </w:r>
      <w:r>
        <w:t xml:space="preserve"> </w:t>
      </w:r>
      <w:r>
        <w:rPr>
          <w:bCs/>
          <w:b/>
        </w:rPr>
        <w:t xml:space="preserve">Colombia Bogotá</w:t>
      </w:r>
      <w:r>
        <w:t xml:space="preserve">, investing in a high-quality</w:t>
      </w:r>
      <w:r>
        <w:t xml:space="preserve"> </w:t>
      </w:r>
      <w:r>
        <w:rPr>
          <w:bCs/>
          <w:b/>
        </w:rPr>
        <w:t xml:space="preserve">Sales Executive</w:t>
      </w:r>
      <w:r>
        <w:t xml:space="preserve"> </w:t>
      </w:r>
      <w:r>
        <w:t xml:space="preserve">is not an expense; it is a fundamental strategic imperative that unlocks the potential of one of South America’s most vibrant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 Colombia Bogotá</dc:title>
  <dc:creator/>
  <dc:language>en</dc:language>
  <cp:keywords/>
  <dcterms:created xsi:type="dcterms:W3CDTF">2026-07-29T18:23:14Z</dcterms:created>
  <dcterms:modified xsi:type="dcterms:W3CDTF">2026-07-29T18:23:14Z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