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Colombia,</w:t>
      </w:r>
      <w:r>
        <w:t xml:space="preserve"> </w:t>
      </w:r>
      <w:r>
        <w:t xml:space="preserve">Medellín</w:t>
      </w:r>
    </w:p>
    <w:bookmarkStart w:id="26" w:name="Xcb4e25caf2d5c707683eec5f68c69d5c2cc0757"/>
    <w:p>
      <w:pPr>
        <w:pStyle w:val="Heading1"/>
      </w:pPr>
      <w:r>
        <w:t xml:space="preserve">The Strategic Imperative of the Sales Executive in Colombia, Medellín</w:t>
      </w:r>
    </w:p>
    <w:p>
      <w:pPr>
        <w:pStyle w:val="FirstParagraph"/>
      </w:pPr>
      <w:r>
        <w:t xml:space="preserve">In the rapidly evolving landscape of global commerce, local nuances dictate success more often than international trends alone. Nowhere is this more evident than in Latin America’s dynamic economic hubs. Within this context,</w:t>
      </w:r>
      <w:r>
        <w:t xml:space="preserve"> </w:t>
      </w:r>
      <w:r>
        <w:rPr>
          <w:bCs/>
          <w:b/>
        </w:rPr>
        <w:t xml:space="preserve">Colombia Medellín</w:t>
      </w:r>
      <w:r>
        <w:t xml:space="preserve"> </w:t>
      </w:r>
      <w:r>
        <w:t xml:space="preserve">stands out as a beacon of innovation and growth, transforming from a troubled past into one of the most competitive business centers on the continent. At the heart of this transformation lies a critical professional figure: the</w:t>
      </w:r>
      <w:r>
        <w:t xml:space="preserve"> </w:t>
      </w:r>
      <w:r>
        <w:rPr>
          <w:bCs/>
          <w:b/>
        </w:rPr>
        <w:t xml:space="preserve">Sales Executive</w:t>
      </w:r>
      <w:r>
        <w:t xml:space="preserve">. To understand why Colombia is thriving, one must analyze how the specific role of an executive in sales drives momentum within Medellín’s unique cultural and economic ecosystem.</w:t>
      </w:r>
    </w:p>
    <w:bookmarkStart w:id="20" w:name="Xc333a0aa9bbfc4f19da55f616b4d2d6aa59007b"/>
    <w:p>
      <w:pPr>
        <w:pStyle w:val="Heading2"/>
      </w:pPr>
      <w:r>
        <w:t xml:space="preserve">The Evolution of Medellín as a Business Hub</w:t>
      </w:r>
    </w:p>
    <w:p>
      <w:pPr>
        <w:pStyle w:val="FirstParagraph"/>
      </w:pPr>
      <w:r>
        <w:rPr>
          <w:bCs/>
          <w:b/>
        </w:rPr>
        <w:t xml:space="preserve">Colombia Medellín</w:t>
      </w:r>
      <w:r>
        <w:t xml:space="preserve">, often referred to simply as "Medellín," has undergone a remarkable metamorphosis. Once known for its turbulent history, the city has reinvented itself through technology, urban planning initiatives like the Metrocable, and a surge in entrepreneurship. Today, it is home to over one million people who contribute to a GDP that rivals many mid-sized nations in Europe. This economic vitality is not accidental; it is the result of strategic investments in infrastructure, education, and open markets for international business.</w:t>
      </w:r>
    </w:p>
    <w:p>
      <w:pPr>
        <w:pStyle w:val="BodyText"/>
      </w:pPr>
      <w:r>
        <w:t xml:space="preserve">However, infrastructure alone does not generate revenue. The bridge between capital investment and market realization is built by human interaction. In Colombia’s high-context culture, where relationships precede transactions, the traditional model of transactional selling is obsolete. Instead, the modern</w:t>
      </w:r>
      <w:r>
        <w:t xml:space="preserve"> </w:t>
      </w:r>
      <w:r>
        <w:rPr>
          <w:bCs/>
          <w:b/>
        </w:rPr>
        <w:t xml:space="preserve">Sales Executive</w:t>
      </w:r>
      <w:r>
        <w:t xml:space="preserve"> </w:t>
      </w:r>
      <w:r>
        <w:t xml:space="preserve">must act as a consultant, a relationship builder, and a cultural ambassador simultaneously.</w:t>
      </w:r>
    </w:p>
    <w:bookmarkEnd w:id="20"/>
    <w:bookmarkStart w:id="21" w:name="X145f165332affd3a8de4198b9b0d12e387add56"/>
    <w:p>
      <w:pPr>
        <w:pStyle w:val="Heading2"/>
      </w:pPr>
      <w:r>
        <w:t xml:space="preserve">The Unique Profile of the Sales Executive in Medellín</w:t>
      </w:r>
    </w:p>
    <w:p>
      <w:pPr>
        <w:pStyle w:val="FirstParagraph"/>
      </w:pPr>
      <w:r>
        <w:t xml:space="preserve">The definition of an effective</w:t>
      </w:r>
      <w:r>
        <w:t xml:space="preserve"> </w:t>
      </w:r>
      <w:r>
        <w:rPr>
          <w:bCs/>
          <w:b/>
        </w:rPr>
        <w:t xml:space="preserve">Sales Executive</w:t>
      </w:r>
      <w:r>
        <w:t xml:space="preserve"> </w:t>
      </w:r>
      <w:r>
        <w:t xml:space="preserve">in this region differs significantly from their counterparts in North America or Northern Europe. In the United States or Germany, efficiency and data-driven presentations often drive closing rates. In contrast, a</w:t>
      </w:r>
      <w:r>
        <w:t xml:space="preserve"> </w:t>
      </w:r>
      <w:r>
        <w:rPr>
          <w:bCs/>
          <w:b/>
        </w:rPr>
        <w:t xml:space="preserve">Sales Executive</w:t>
      </w:r>
      <w:r>
        <w:t xml:space="preserve"> </w:t>
      </w:r>
      <w:r>
        <w:t xml:space="preserve">operating in Colombia must master the art of "personalismo." This concept refers to the deep emphasis Colombians place on personal relationships and trust.</w:t>
      </w:r>
    </w:p>
    <w:p>
      <w:pPr>
        <w:pStyle w:val="BodyText"/>
      </w:pPr>
      <w:r>
        <w:t xml:space="preserve">A successful executive in Medellín understands that business is done with people, not just companies. The initial meetings may feel informal, filled with conversations about family, food, and local events before any discussion of products or services begins. This is not a delay tactic; it is the foundation of the contract. For a</w:t>
      </w:r>
      <w:r>
        <w:t xml:space="preserve"> </w:t>
      </w:r>
      <w:r>
        <w:rPr>
          <w:bCs/>
          <w:b/>
        </w:rPr>
        <w:t xml:space="preserve">Sales Executive</w:t>
      </w:r>
      <w:r>
        <w:t xml:space="preserve"> </w:t>
      </w:r>
      <w:r>
        <w:t xml:space="preserve">to succeed in Colombia Medellín, they must possess high emotional intelligence (EQ), patience, and cultural humility. They must recognize that rejection is rarely personal but rather indicative of a lack of established trust.</w:t>
      </w:r>
    </w:p>
    <w:bookmarkEnd w:id="21"/>
    <w:bookmarkStart w:id="22" w:name="navigating-the-local-market-dynamics"/>
    <w:p>
      <w:pPr>
        <w:pStyle w:val="Heading2"/>
      </w:pPr>
      <w:r>
        <w:t xml:space="preserve">Navigating the Local Market Dynamics</w:t>
      </w:r>
    </w:p>
    <w:p>
      <w:pPr>
        <w:pStyle w:val="FirstParagraph"/>
      </w:pPr>
      <w:r>
        <w:t xml:space="preserve">The market landscape in</w:t>
      </w:r>
      <w:r>
        <w:t xml:space="preserve"> </w:t>
      </w:r>
      <w:r>
        <w:rPr>
          <w:bCs/>
          <w:b/>
        </w:rPr>
        <w:t xml:space="preserve">Colombia Medellín</w:t>
      </w:r>
      <w:r>
        <w:t xml:space="preserve"> </w:t>
      </w:r>
      <w:r>
        <w:t xml:space="preserve">is diverse, ranging from traditional manufacturing and textiles to booming fintech and software development sectors. Each sector requires a tailored approach from the</w:t>
      </w:r>
      <w:r>
        <w:t xml:space="preserve"> </w:t>
      </w:r>
      <w:r>
        <w:rPr>
          <w:bCs/>
          <w:b/>
        </w:rPr>
        <w:t xml:space="preserve">Sales Executive</w:t>
      </w:r>
      <w:r>
        <w:t xml:space="preserve">.</w:t>
      </w:r>
    </w:p>
    <w:p>
      <w:pPr>
        <w:pStyle w:val="BodyText"/>
      </w:pPr>
      <w:r>
        <w:t xml:space="preserve">In the industrial sector, which remains a pillar of Colombia’s economy, decision-making processes can be hierarchical. A</w:t>
      </w:r>
      <w:r>
        <w:t xml:space="preserve"> </w:t>
      </w:r>
      <w:r>
        <w:rPr>
          <w:bCs/>
          <w:b/>
        </w:rPr>
        <w:t xml:space="preserve">Sales Executive</w:t>
      </w:r>
      <w:r>
        <w:t xml:space="preserve"> </w:t>
      </w:r>
      <w:r>
        <w:t xml:space="preserve">must navigate complex stakeholder maps, ensuring that value propositions resonate not only with operational managers but also with C-suite executives who prioritize long-term stability over short-term gains. Here, reliability and after-sales support are critical selling points.</w:t>
      </w:r>
    </w:p>
    <w:p>
      <w:pPr>
        <w:pStyle w:val="BodyText"/>
      </w:pPr>
      <w:r>
        <w:t xml:space="preserve">Conversely, in Medellín’s growing technology sector, the pace is faster. Startups and scale-ups demand agility. In this environment, the</w:t>
      </w:r>
      <w:r>
        <w:t xml:space="preserve"> </w:t>
      </w:r>
      <w:r>
        <w:rPr>
          <w:bCs/>
          <w:b/>
        </w:rPr>
        <w:t xml:space="preserve">Sales Executive</w:t>
      </w:r>
      <w:r>
        <w:t xml:space="preserve"> </w:t>
      </w:r>
      <w:r>
        <w:t xml:space="preserve">must be a technical consultant who can speak both "business" and "tech." They need to demonstrate how their solutions integrate seamlessly into existing digital infrastructures. The competition in this vertical is fierce, requiring the executive to differentiate through superior service and rapid deployment capabilities.</w:t>
      </w:r>
    </w:p>
    <w:bookmarkEnd w:id="22"/>
    <w:bookmarkStart w:id="23" w:name="the-role-of-resilience-and-adaptability"/>
    <w:p>
      <w:pPr>
        <w:pStyle w:val="Heading2"/>
      </w:pPr>
      <w:r>
        <w:t xml:space="preserve">The Role of Resilience and Adaptability</w:t>
      </w:r>
    </w:p>
    <w:p>
      <w:pPr>
        <w:pStyle w:val="FirstParagraph"/>
      </w:pPr>
      <w:r>
        <w:t xml:space="preserve">Sales is inherently a profession of rejection, but in a developing market like</w:t>
      </w:r>
      <w:r>
        <w:t xml:space="preserve"> </w:t>
      </w:r>
      <w:r>
        <w:rPr>
          <w:bCs/>
          <w:b/>
        </w:rPr>
        <w:t xml:space="preserve">Colombia Medellín</w:t>
      </w:r>
      <w:r>
        <w:t xml:space="preserve">, resilience takes on added dimensions. Economic fluctuations, regulatory changes, and logistical challenges can impact deals unexpectedly. The modern</w:t>
      </w:r>
      <w:r>
        <w:t xml:space="preserve"> </w:t>
      </w:r>
      <w:r>
        <w:rPr>
          <w:bCs/>
          <w:b/>
        </w:rPr>
        <w:t xml:space="preserve">Sales Executive</w:t>
      </w:r>
      <w:r>
        <w:t xml:space="preserve"> </w:t>
      </w:r>
      <w:r>
        <w:t xml:space="preserve">must be adaptable. They must be willing to pivot their strategies based on real-time feedback from the market.</w:t>
      </w:r>
    </w:p>
    <w:p>
      <w:pPr>
        <w:pStyle w:val="BodyText"/>
      </w:pPr>
      <w:r>
        <w:t xml:space="preserve">Furthermore, digital transformation is accelerating in Colombia. The pandemic accelerated the adoption of virtual sales tools, yet it did not replace face-to-face interaction; rather, it hybridized it. An effective</w:t>
      </w:r>
      <w:r>
        <w:t xml:space="preserve"> </w:t>
      </w:r>
      <w:r>
        <w:rPr>
          <w:bCs/>
          <w:b/>
        </w:rPr>
        <w:t xml:space="preserve">Sales Executive</w:t>
      </w:r>
      <w:r>
        <w:t xml:space="preserve"> </w:t>
      </w:r>
      <w:r>
        <w:t xml:space="preserve">in Medellín today utilizes CRM software and data analytics to track leads but still prioritizes in-person meetings for closing major accounts. This hybrid approach maximizes efficiency while maintaining the human touch essential for Colombian business culture.</w:t>
      </w:r>
    </w:p>
    <w:bookmarkEnd w:id="23"/>
    <w:bookmarkStart w:id="24" w:name="Xe8ce9bc8cba44d5806994bc465eb34911af420d"/>
    <w:p>
      <w:pPr>
        <w:pStyle w:val="Heading2"/>
      </w:pPr>
      <w:r>
        <w:t xml:space="preserve">Closing the Loop: Impact on National Growth</w:t>
      </w:r>
    </w:p>
    <w:p>
      <w:pPr>
        <w:pStyle w:val="FirstParagraph"/>
      </w:pPr>
      <w:r>
        <w:t xml:space="preserve">The impact of a skilled</w:t>
      </w:r>
      <w:r>
        <w:t xml:space="preserve"> </w:t>
      </w:r>
      <w:r>
        <w:rPr>
          <w:bCs/>
          <w:b/>
        </w:rPr>
        <w:t xml:space="preserve">Sales Executive</w:t>
      </w:r>
      <w:r>
        <w:t xml:space="preserve"> </w:t>
      </w:r>
      <w:r>
        <w:t xml:space="preserve">extends beyond individual company revenue. By effectively penetrating new markets and retaining clients, these professionals contribute directly to job creation, tax revenue generation, and foreign investment attraction. In</w:t>
      </w:r>
      <w:r>
        <w:t xml:space="preserve"> </w:t>
      </w:r>
      <w:r>
        <w:rPr>
          <w:bCs/>
          <w:b/>
        </w:rPr>
        <w:t xml:space="preserve">Colombia Medellín</w:t>
      </w:r>
      <w:r>
        <w:t xml:space="preserve">, where the city government actively promotes itself as a hub for international business, the performance of local executives signals the region’s openness and competitiveness to the world.</w:t>
      </w:r>
    </w:p>
    <w:p>
      <w:pPr>
        <w:pStyle w:val="BodyText"/>
      </w:pPr>
      <w:r>
        <w:t xml:space="preserve">Moreover, successful sales strategies often involve educating clients about new technologies or services. This educational role helps modernize various industries within Colombia, driving overall productivity increases. Therefore, investing in training and empowering</w:t>
      </w:r>
      <w:r>
        <w:t xml:space="preserve"> </w:t>
      </w:r>
      <w:r>
        <w:rPr>
          <w:bCs/>
          <w:b/>
        </w:rPr>
        <w:t xml:space="preserve">Sales Executives</w:t>
      </w:r>
      <w:r>
        <w:t xml:space="preserve"> </w:t>
      </w:r>
      <w:r>
        <w:t xml:space="preserve">is not just a corporate strategy; it is an economic development imperative.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Sales Executive</w:t>
      </w:r>
      <w:r>
        <w:t xml:space="preserve"> </w:t>
      </w:r>
      <w:r>
        <w:t xml:space="preserve">plays a pivotal role in the continued ascent of</w:t>
      </w:r>
      <w:r>
        <w:t xml:space="preserve"> </w:t>
      </w:r>
      <w:r>
        <w:rPr>
          <w:bCs/>
          <w:b/>
        </w:rPr>
        <w:t xml:space="preserve">Colombia Medellín</w:t>
      </w:r>
      <w:r>
        <w:t xml:space="preserve">. They are the frontline ambassadors who translate global value propositions into local relevance. Success in this region requires a nuanced understanding of cultural dynamics, specifically the importance of trust and personal connection. As Medellín continues to evolve into a global city, its business community will increasingly rely on executives who blend technical expertise with deep cultural empathy.</w:t>
      </w:r>
    </w:p>
    <w:p>
      <w:pPr>
        <w:pStyle w:val="BodyText"/>
      </w:pPr>
      <w:r>
        <w:t xml:space="preserve">For organizations looking to succeed in this vibrant market, recognizing the strategic value of the</w:t>
      </w:r>
      <w:r>
        <w:t xml:space="preserve"> </w:t>
      </w:r>
      <w:r>
        <w:rPr>
          <w:bCs/>
          <w:b/>
        </w:rPr>
        <w:t xml:space="preserve">Sales Executive</w:t>
      </w:r>
      <w:r>
        <w:t xml:space="preserve"> </w:t>
      </w:r>
      <w:r>
        <w:t xml:space="preserve">is paramount. It is not merely a support role but a central driver of growth. By empowering these professionals with the right tools, training, and cultural understanding, companies can unlock the full potential of one of Latin America’s most exciting economies. The future of commerce in</w:t>
      </w:r>
      <w:r>
        <w:t xml:space="preserve"> </w:t>
      </w:r>
      <w:r>
        <w:rPr>
          <w:bCs/>
          <w:b/>
        </w:rPr>
        <w:t xml:space="preserve">Colombia Medellín</w:t>
      </w:r>
      <w:r>
        <w:t xml:space="preserve"> </w:t>
      </w:r>
      <w:r>
        <w:t xml:space="preserve">is bright, and it is led by those who know how to build bridges through sales.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Sales Executive in Colombia, Medellín</dc:title>
  <dc:creator/>
  <dc:language>en</dc:language>
  <cp:keywords/>
  <dcterms:created xsi:type="dcterms:W3CDTF">2026-07-29T21:30:30Z</dcterms:created>
  <dcterms:modified xsi:type="dcterms:W3CDTF">2026-07-29T21:30:30Z</dcterms:modified>
</cp:coreProperties>
</file>

<file path=docProps/custom.xml><?xml version="1.0" encoding="utf-8"?>
<Properties xmlns="http://schemas.openxmlformats.org/officeDocument/2006/custom-properties" xmlns:vt="http://schemas.openxmlformats.org/officeDocument/2006/docPropsVTypes"/>
</file>