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Frankfurt</w:t>
      </w:r>
    </w:p>
    <w:bookmarkStart w:id="26" w:name="X1e3c12c18b6f150dffa35e772285c36182f823d"/>
    <w:p>
      <w:pPr>
        <w:pStyle w:val="Heading1"/>
      </w:pPr>
      <w:r>
        <w:t xml:space="preserve">The Strategic Imperative of the Sales Executive in Germany Frankfurt</w:t>
      </w:r>
    </w:p>
    <w:p>
      <w:pPr>
        <w:pStyle w:val="FirstParagraph"/>
      </w:pPr>
      <w:r>
        <w:t xml:space="preserve">In the bustling economic heart of Europe, few cities embody ambition, precision, and global connectivity quite like Frankfurt. As a financial metropolis and a hub for international trade, Germany Frankfurt stands as a critical node in the global business network. Within this dynamic environment, the role of the</w:t>
      </w:r>
      <w:r>
        <w:t xml:space="preserve"> </w:t>
      </w:r>
      <w:r>
        <w:rPr>
          <w:bCs/>
          <w:b/>
        </w:rPr>
        <w:t xml:space="preserve">Sales Executive</w:t>
      </w:r>
      <w:r>
        <w:t xml:space="preserve"> </w:t>
      </w:r>
      <w:r>
        <w:t xml:space="preserve">transcends simple transactional activity; it becomes a strategic function requiring cultural nuance, technical expertise, and an unwavering commitment to relationship building. This essay explores the multifaceted responsibilities of a Sales Executive operating within the unique ecosystem of Germany Frankfurt, highlighting why this role is indispensable for corporate success in the region.</w:t>
      </w:r>
    </w:p>
    <w:bookmarkStart w:id="20" w:name="X44efdd4155f48b8d6f7c5518fa3f5dcd8ddd5ec"/>
    <w:p>
      <w:pPr>
        <w:pStyle w:val="Heading2"/>
      </w:pPr>
      <w:r>
        <w:t xml:space="preserve">The Unique Characteristic of Germany Frankfurt</w:t>
      </w:r>
    </w:p>
    <w:p>
      <w:pPr>
        <w:pStyle w:val="FirstParagraph"/>
      </w:pPr>
      <w:r>
        <w:t xml:space="preserve">To understand the efficacy of a Sales Executive in this locale, one must first appreciate the distinct characteristics of Germany Frankfurt. Known as "Mainhattan" due to its skyline, this city is dominated by banking, finance, and professional services. However, its influence extends far beyond these sectors into logistics, technology consulting, pharmaceuticals,</w:t>
      </w:r>
      <w:r>
        <w:rPr>
          <w:bCs/>
          <w:b/>
        </w:rPr>
        <w:t xml:space="preserve">and</w:t>
      </w:r>
      <w:r>
        <w:t xml:space="preserve">manufacturing support services. The business culture here is heavily influenced by traditional German values: reliability (Verlässlichkeit), punctuality (Pünktlichkeit), and detailed preparation.</w:t>
      </w:r>
    </w:p>
    <w:p>
      <w:pPr>
        <w:pStyle w:val="BodyText"/>
      </w:pPr>
      <w:r>
        <w:t xml:space="preserve">For a Sales Executive targeting clients in Germany Frankfurt, superficial charm or aggressive closing tactics are often ineffective. Instead, success is predicated on demonstrating value through data, logical structuring of proposals, and long-term stability. The market in Germany Frankfurt is highly competitive yet sophisticated; clients are well-informed and skeptical of over-promising. Therefore, the Sales Executive must act not just as a vendor, but as a trusted consultant who understands the intricate regulatory landscapes of the European Union and the specific operational needs of German enterprises.</w:t>
      </w:r>
    </w:p>
    <w:bookmarkEnd w:id="20"/>
    <w:bookmarkStart w:id="21" w:name="X3ede2fa505e9d31b054f7ca1a5afb3030e157e9"/>
    <w:p>
      <w:pPr>
        <w:pStyle w:val="Heading2"/>
      </w:pPr>
      <w:r>
        <w:t xml:space="preserve">The Core Competencies of a Modern Sales Executive</w:t>
      </w:r>
    </w:p>
    <w:p>
      <w:pPr>
        <w:pStyle w:val="FirstParagraph"/>
      </w:pPr>
      <w:r>
        <w:t xml:space="preserve">The definition of a modern Sales Executive has evolved significantly. In Germany Frankfurt, where digital transformation is rapidly reshaping traditional industries, the role demands a hybrid skill set. Technical proficiency is no longer optional; it is foundational. A Sales Executive must be able to speak the language of their clients’ CTOs and CFOs with equal fluency as their procurement teams. This involves understanding complex supply chain dynamics, cybersecurity requirements, and sustainability mandates that are increasingly stringent in Germany.</w:t>
      </w:r>
    </w:p>
    <w:p>
      <w:pPr>
        <w:pStyle w:val="BodyText"/>
      </w:pPr>
      <w:r>
        <w:t xml:space="preserve">Furthermore, cross-cultural competence is vital. While Frankfurt is international, its core business ethos remains deeply rooted in Germanic traditions. A Sales Executive must navigate the balance between international openness and local conservatism. This means respecting formal hierarchies during initial interactions while gradually building personal rapport over time. The ability to conduct thorough due diligence and provide comprehensive documentation reflects positively on a Sales Executive, signaling professionalism and respect for the client’s internal compliance standards.</w:t>
      </w:r>
    </w:p>
    <w:bookmarkEnd w:id="21"/>
    <w:bookmarkStart w:id="22" w:name="X477fe59c572e263c932616a4b51d45b40b19866"/>
    <w:p>
      <w:pPr>
        <w:pStyle w:val="Heading2"/>
      </w:pPr>
      <w:r>
        <w:t xml:space="preserve">Strategic Relationship Building in Frankfurt</w:t>
      </w:r>
    </w:p>
    <w:p>
      <w:pPr>
        <w:pStyle w:val="FirstParagraph"/>
      </w:pPr>
      <w:r>
        <w:t xml:space="preserve">Sales in Germany are rarely impulsive; they are the result of prolonged nurturing. For a Sales Executive operating in Germany Frankfurt, the concept of "Trust" is paramount. Building this trust requires consistency and transparency. It involves regular follow-ups, honest assessments of product capabilities (including limitations), and a willingness to engage in deep technical discussions before any commercial agreement is reached.</w:t>
      </w:r>
    </w:p>
    <w:p>
      <w:pPr>
        <w:pStyle w:val="BodyText"/>
      </w:pPr>
      <w:r>
        <w:t xml:space="preserve">The networking landscape in Frankfurt provides ample opportunities for these relationships to form. From industry-specific trade fairs at the Messe Frankfurt exhibition grounds to high-level roundtables hosted by financial institutions, the Sales Executive must be visible and active. However, visibility alone is insufficient. The Sales Executive must contribute value to these conversations, positioning themselves as thought leaders who can offer insights into market trends affecting Germany Frankfurt specifically. Whether discussing the impact of European green policies on logistics or the adoption of AI in banking sectors, providing localized intelligence elevates the Sales Executive from a vendor to a strategic partner.</w:t>
      </w:r>
    </w:p>
    <w:bookmarkEnd w:id="22"/>
    <w:bookmarkStart w:id="23" w:name="X754834b6048ae7769df0071930570c93f2dc8c1"/>
    <w:p>
      <w:pPr>
        <w:pStyle w:val="Heading2"/>
      </w:pPr>
      <w:r>
        <w:t xml:space="preserve">Navigating Regulatory and Economic Complexities</w:t>
      </w:r>
    </w:p>
    <w:p>
      <w:pPr>
        <w:pStyle w:val="FirstParagraph"/>
      </w:pPr>
      <w:r>
        <w:t xml:space="preserve">Operating within Germany Frankfurt also presents specific challenges related to regulation and economic volatility. As the home of the European Central Bank (ECB) and numerous major German corporations, Frankfurt is sensitive to macroeconomic shifts. A Sales Executive must be adept at navigating these waters, adjusting their sales strategy based on interest rate changes, regulatory updates from BaFin (the Federal Financial Supervisory Authority), and broader EU directives.</w:t>
      </w:r>
    </w:p>
    <w:p>
      <w:pPr>
        <w:pStyle w:val="BodyText"/>
      </w:pPr>
      <w:r>
        <w:t xml:space="preserve">This requires a proactive approach rather than a reactive one. The Sales Executive must anticipate client needs by staying ahead of legislative curves. For instance, if new data privacy laws are being implemented in Germany Frankfurt, the Sales Executive should be prepared to demonstrate how their solution ensures compliance before the client even raises the question. This anticipatory service is what distinguishes top-tier sales professionals in this region and fosters long-term loyalty.</w:t>
      </w:r>
    </w:p>
    <w:bookmarkEnd w:id="23"/>
    <w:bookmarkStart w:id="24" w:name="the-future-outlook"/>
    <w:p>
      <w:pPr>
        <w:pStyle w:val="Heading2"/>
      </w:pPr>
      <w:r>
        <w:t xml:space="preserve">The Future Outlook</w:t>
      </w:r>
    </w:p>
    <w:p>
      <w:pPr>
        <w:pStyle w:val="FirstParagraph"/>
      </w:pPr>
      <w:r>
        <w:t xml:space="preserve">Looking ahead, the role of the Sales Executive in Germany Frankfurt will likely become even more integrated with technology and sustainability. As companies strive for net-zero goals, there is a growing demand for sales professionals who understand ESG (Environmental, Social, and Governance) criteria. The Sales Executive must be able to articulate how products or services contribute to sustainability goals while maintaining cost-efficiency.</w:t>
      </w:r>
    </w:p>
    <w:p>
      <w:pPr>
        <w:pStyle w:val="BodyText"/>
      </w:pPr>
      <w:r>
        <w:t xml:space="preserve">Additionally, the rise of remote work and digital-first customer journeys means that the Sales Executive must master omnichannel engagement. While face-to-face meetings remain highly valued in Germany Frankfurt for building initial trust, subsequent negotiations and support may occur entirely digitally. The Sales Executive must seamlessly blend these modes of interaction to maintain momentum in the sales cycle.</w:t>
      </w:r>
    </w:p>
    <w:bookmarkEnd w:id="24"/>
    <w:bookmarkStart w:id="25" w:name="conclusion"/>
    <w:p>
      <w:pPr>
        <w:pStyle w:val="Heading2"/>
      </w:pPr>
      <w:r>
        <w:t xml:space="preserve">Conclusion</w:t>
      </w:r>
    </w:p>
    <w:p>
      <w:pPr>
        <w:pStyle w:val="FirstParagraph"/>
      </w:pPr>
      <w:r>
        <w:t xml:space="preserve">In conclusion, the position of a Sales Executive in Germany Frankfurt is one of significant responsibility and opportunity. It requires a delicate balance of technical acumen, cultural sensitivity, strategic foresight, and relentless dedication to building trust. The unique business environment of Germany Frankfurt demands more than just sales skills; it demands partnership. By embracing these complexities and positioning themselves as knowledgeable consultants who add tangible value to their clients' operations in Germany Frankfurt, Sales Executives can achieve not only personal success but also drive the broader economic vitality of this pivotal European city. Ultimately, the successful Sales Executive is one who understands that in Frankfurt, credibility is earned through consistency, expertise, and an unwavering respect for professional excellence.</w:t>
      </w:r>
    </w:p>
    <w:p>
      <w:pPr>
        <w:pStyle w:val="BodyText"/>
      </w:pPr>
      <w:r>
        <w:rPr>
          <w:bCs/>
          <w:b/>
        </w:rPr>
        <w:t xml:space="preserve">Note:</w:t>
      </w:r>
      <w:r>
        <w:t xml:space="preserve"> </w:t>
      </w:r>
      <w:r>
        <w:t xml:space="preserve">This document outlines the strategic importance of sales functions within a specific geographic and cultural context. For personalized career advice or corporate training modules tailored to Germany Frankfurt markets, please consult local business development experts.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Germany Frankfurt</dc:title>
  <dc:creator/>
  <dc:language>en</dc:language>
  <cp:keywords/>
  <dcterms:created xsi:type="dcterms:W3CDTF">2026-07-29T07:21:45Z</dcterms:created>
  <dcterms:modified xsi:type="dcterms:W3CDTF">2026-07-29T07:21:45Z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