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46beb0db2113e325fd66177ec1ae5e989786e80"/>
    <w:p>
      <w:pPr>
        <w:pStyle w:val="Heading1"/>
      </w:pPr>
      <w:r>
        <w:t xml:space="preserve">The Strategic Role of the Sales Executive in Malaysia Kuala Lumpur</w:t>
      </w:r>
    </w:p>
    <w:p>
      <w:pPr>
        <w:pStyle w:val="FirstParagraph"/>
      </w:pPr>
      <w:r>
        <w:t xml:space="preserve">In the dynamic and rapidly evolving economic landscape of Southeast Asia, few cities stand as prominently as</w:t>
      </w:r>
      <w:r>
        <w:t xml:space="preserve"> </w:t>
      </w:r>
      <w:r>
        <w:rPr>
          <w:bCs/>
          <w:b/>
        </w:rPr>
        <w:t xml:space="preserve">Malaysia Kuala Lumpur</w:t>
      </w:r>
      <w:r>
        <w:t xml:space="preserve">. As the capital city and the commercial heart of a nation that is increasingly integrating into global supply chains,</w:t>
      </w:r>
      <w:r>
        <w:t xml:space="preserve"> </w:t>
      </w:r>
      <w:r>
        <w:rPr>
          <w:bCs/>
          <w:b/>
        </w:rPr>
        <w:t xml:space="preserve">Malaysia Kuala Lumpur</w:t>
      </w:r>
      <w:r>
        <w:t xml:space="preserve"> </w:t>
      </w:r>
      <w:r>
        <w:t xml:space="preserve">presents a unique crucible for business growth. At the center of this economic engine lies a critical profession: the</w:t>
      </w:r>
      <w:r>
        <w:t xml:space="preserve"> </w:t>
      </w:r>
      <w:r>
        <w:rPr>
          <w:bCs/>
          <w:b/>
        </w:rPr>
        <w:t xml:space="preserve">Sales Executive</w:t>
      </w:r>
      <w:r>
        <w:t xml:space="preserve">. This essay explores the multifaceted role of the</w:t>
      </w:r>
    </w:p>
    <w:p>
      <w:pPr>
        <w:pStyle w:val="BodyText"/>
      </w:pPr>
      <w:r>
        <w:t xml:space="preserve">Sales Executive, analyzing how their functions adapt to the specific cultural, technological, and competitive environment defined by</w:t>
      </w:r>
    </w:p>
    <w:p>
      <w:pPr>
        <w:pStyle w:val="BodyText"/>
      </w:pPr>
      <w:r>
        <w:t xml:space="preserve">Malaysia Kuala Lumpur.</w:t>
      </w:r>
    </w:p>
    <w:bookmarkStart w:id="20" w:name="X25f80a24f2997502154612bf51a815d5ba3c674"/>
    <w:p>
      <w:pPr>
        <w:pStyle w:val="Heading2"/>
      </w:pPr>
      <w:r>
        <w:t xml:space="preserve">The Cultural Fabric of Sales in a Multicultural Hub</w:t>
      </w:r>
    </w:p>
    <w:p>
      <w:pPr>
        <w:pStyle w:val="FirstParagraph"/>
      </w:pPr>
      <w:r>
        <w:t xml:space="preserve">To understand the efficacy of a</w:t>
      </w:r>
      <w:r>
        <w:t xml:space="preserve"> </w:t>
      </w:r>
      <w:r>
        <w:rPr>
          <w:bCs/>
          <w:b/>
        </w:rPr>
        <w:t xml:space="preserve">Sales Executive</w:t>
      </w:r>
      <w:r>
        <w:t xml:space="preserve"> </w:t>
      </w:r>
      <w:r>
        <w:t xml:space="preserve">, one must first appreciate the context in which they operate.</w:t>
      </w:r>
      <w:r>
        <w:t xml:space="preserve"> </w:t>
      </w:r>
      <w:r>
        <w:rPr>
          <w:bCs/>
          <w:b/>
        </w:rPr>
        <w:t xml:space="preserve">Malaysia Kuala Lumpur</w:t>
      </w:r>
    </w:p>
    <w:p>
      <w:pPr>
        <w:pStyle w:val="BodyText"/>
      </w:pPr>
      <w:r>
        <w:t xml:space="preserve">The modern</w:t>
      </w:r>
      <w:r>
        <w:t xml:space="preserve"> </w:t>
      </w:r>
      <w:r>
        <w:rPr>
          <w:bCs/>
          <w:b/>
        </w:rPr>
        <w:t xml:space="preserve">Sales Executive</w:t>
      </w:r>
      <w:r>
        <w:t xml:space="preserve"> </w:t>
      </w:r>
      <w:r>
        <w:t xml:space="preserve">in this region must possess high emotional intelligence and cultural adaptability. They are expected to navigate the nuances of "face" in Chinese business culture, understand the relationship-centric approach prevalent in Malay corporate structures, and engage with the directness often found in Western multinational interactions. For instance, a</w:t>
      </w:r>
      <w:r>
        <w:t xml:space="preserve"> </w:t>
      </w:r>
      <w:r>
        <w:rPr>
          <w:bCs/>
          <w:b/>
        </w:rPr>
        <w:t xml:space="preserve">Sales Executive</w:t>
      </w:r>
      <w:r>
        <w:t xml:space="preserve"> </w:t>
      </w:r>
      <w:r>
        <w:t xml:space="preserve">targeting government-linked companies (GLCs) must master patience and protocol, whereas those selling to tech startups in Kuala Lumpur’s Bangsar South district must prioritize speed and innovation. Therefore, the role of the</w:t>
      </w:r>
    </w:p>
    <w:p>
      <w:pPr>
        <w:pStyle w:val="BodyText"/>
      </w:pPr>
      <w:r>
        <w:t xml:space="preserve">Sales Executive transcends mere transaction; it is an exercise in cultural diplomacy.</w:t>
      </w:r>
    </w:p>
    <w:bookmarkEnd w:id="20"/>
    <w:bookmarkStart w:id="21" w:name="X6b7120966dcff1f78c4bfef4491c2fff14a0b5c"/>
    <w:p>
      <w:pPr>
        <w:pStyle w:val="Heading2"/>
      </w:pPr>
      <w:r>
        <w:t xml:space="preserve">The Impact of Digital Transformation on Traditional Sales</w:t>
      </w:r>
    </w:p>
    <w:p>
      <w:pPr>
        <w:pStyle w:val="FirstParagraph"/>
      </w:pPr>
      <w:r>
        <w:rPr>
          <w:bCs/>
          <w:b/>
        </w:rPr>
        <w:t xml:space="preserve">Malaysia Kuala Lumpur</w:t>
      </w:r>
      <w:r>
        <w:t xml:space="preserve"> </w:t>
      </w:r>
      <w:r>
        <w:t xml:space="preserve">Sales Executive s operate. The traditional model of cold-calling and door-to-door visits is rapidly diminishing in favor of consultative selling supported by data analytics.</w:t>
      </w:r>
    </w:p>
    <w:p>
      <w:pPr>
        <w:pStyle w:val="BodyText"/>
      </w:pPr>
      <w:r>
        <w:t xml:space="preserve">In</w:t>
      </w:r>
    </w:p>
    <w:p>
      <w:pPr>
        <w:pStyle w:val="BodyText"/>
      </w:pPr>
      <w:r>
        <w:t xml:space="preserve">Malaysia Kuala Lumpur , a successful</w:t>
      </w:r>
    </w:p>
    <w:p>
      <w:pPr>
        <w:pStyle w:val="BodyText"/>
      </w:pPr>
      <w:r>
        <w:t xml:space="preserve">Sales Executive today is half-technologist and half-relationship builder. They utilize Customer Relationship Management (CRM) tools to track client interactions, leverage social media platforms like LinkedIn and WhatsApp for networking, and use data insights to predict customer needs before they are explicitly stated. The ability to pivot between face-to-face meetings in the bustling financial district of Bukit Bintang and virtual presentations via Zoom is now a standard requirement. This hybrid approach ensures that the</w:t>
      </w:r>
      <w:r>
        <w:t xml:space="preserve"> </w:t>
      </w:r>
      <w:r>
        <w:rPr>
          <w:bCs/>
          <w:b/>
        </w:rPr>
        <w:t xml:space="preserve">Sales Executive</w:t>
      </w:r>
      <w:r>
        <w:t xml:space="preserve"> </w:t>
      </w:r>
      <w:r>
        <w:t xml:space="preserve">remains accessible and relevant in a market that values both personal connection and digital efficiency.</w:t>
      </w:r>
    </w:p>
    <w:bookmarkEnd w:id="21"/>
    <w:bookmarkStart w:id="22" w:name="Xec8fa2bd642bd145709e67fbd08b62e68f85505"/>
    <w:p>
      <w:pPr>
        <w:pStyle w:val="Heading2"/>
      </w:pPr>
      <w:r>
        <w:t xml:space="preserve">Navigating Regulatory Complexities and Market Competition</w:t>
      </w:r>
    </w:p>
    <w:p>
      <w:pPr>
        <w:pStyle w:val="FirstParagraph"/>
      </w:pPr>
      <w:r>
        <w:t xml:space="preserve">The business environment in</w:t>
      </w:r>
      <w:r>
        <w:t xml:space="preserve"> </w:t>
      </w:r>
      <w:r>
        <w:rPr>
          <w:bCs/>
          <w:b/>
        </w:rPr>
        <w:t xml:space="preserve">Malaysia Kuala Lumpur Sales Executive</w:t>
      </w:r>
      <w:r>
        <w:t xml:space="preserve"> </w:t>
      </w:r>
      <w:r>
        <w:t xml:space="preserve">must be well-versed in these regulations, whether they involve import-export laws, data privacy acts (such as the Personal Data Protection Act), or industry-specific compliance standards.</w:t>
      </w:r>
    </w:p>
    <w:p>
      <w:pPr>
        <w:pStyle w:val="BodyText"/>
      </w:pPr>
      <w:r>
        <w:t xml:space="preserve">Misunderstanding these legal nuances can lead to severe consequences for both the executive and their employer. Furthermore,</w:t>
      </w:r>
      <w:r>
        <w:t xml:space="preserve"> </w:t>
      </w:r>
      <w:r>
        <w:rPr>
          <w:bCs/>
          <w:b/>
        </w:rPr>
        <w:t xml:space="preserve">Malaysia Kuala Lumpur</w:t>
      </w:r>
      <w:r>
        <w:t xml:space="preserve"> </w:t>
      </w:r>
      <w:r>
        <w:t xml:space="preserve">Sales Executive must articulate a unique value proposition that goes beyond price competition. They must highlight service quality, after-sales support, and tailored solutions that resonate with the specific pain points of clients in the Malaysian market.</w:t>
      </w:r>
    </w:p>
    <w:bookmarkEnd w:id="22"/>
    <w:bookmarkStart w:id="23" w:name="X40267e32c475585aa825e55bce99cd63848732f"/>
    <w:p>
      <w:pPr>
        <w:pStyle w:val="Heading2"/>
      </w:pPr>
      <w:r>
        <w:t xml:space="preserve">The Rise of Key Industries and Specialized Sales Expertise</w:t>
      </w:r>
    </w:p>
    <w:p>
      <w:pPr>
        <w:pStyle w:val="FirstParagraph"/>
      </w:pPr>
      <w:r>
        <w:t xml:space="preserve">Certain industries dominate the economic narrative of</w:t>
      </w:r>
    </w:p>
    <w:p>
      <w:pPr>
        <w:pStyle w:val="BodyText"/>
      </w:pPr>
      <w:r>
        <w:t xml:space="preserve">Malaysia Kuala Lumpur , including financial services, tourism, real estate, manufacturing, and technology. Consequently, the role of the</w:t>
      </w:r>
    </w:p>
    <w:p>
      <w:pPr>
        <w:pStyle w:val="BodyText"/>
      </w:pPr>
      <w:r>
        <w:t xml:space="preserve">Sales Executive has become highly specialized.</w:t>
      </w:r>
    </w:p>
    <w:p>
      <w:pPr>
        <w:pStyle w:val="BodyText"/>
      </w:pPr>
      <w:r>
        <w:t xml:space="preserve">In the financial sector serving KL’s booming fintech scene, a</w:t>
      </w:r>
      <w:r>
        <w:t xml:space="preserve"> </w:t>
      </w:r>
      <w:r>
        <w:rPr>
          <w:bCs/>
          <w:b/>
        </w:rPr>
        <w:t xml:space="preserve">Sales Executive</w:t>
      </w:r>
      <w:r>
        <w:t xml:space="preserve"> </w:t>
      </w:r>
      <w:r>
        <w:t xml:space="preserve">must understand regulatory compliance and risk assessment. In real estate, where property development is a major contributor to the city’s skyline, they must possess deep knowledge of location trends and investment yields. In manufacturing hubs located on the outskirts of</w:t>
      </w:r>
    </w:p>
    <w:p>
      <w:pPr>
        <w:pStyle w:val="BodyText"/>
      </w:pPr>
      <w:r>
        <w:t xml:space="preserve">Malaysia Kuala Lumpur , B2B sales executives require technical expertise to discuss supply chain logistics with precision. This specialization ensures that the</w:t>
      </w:r>
    </w:p>
    <w:p>
      <w:pPr>
        <w:pStyle w:val="BodyText"/>
      </w:pPr>
      <w:r>
        <w:t xml:space="preserve">Sales Executive acts not just as a vendor, but as a trusted advisor capable of guiding clients through complex decisions.</w:t>
      </w:r>
    </w:p>
    <w:bookmarkEnd w:id="23"/>
    <w:bookmarkStart w:id="24" w:name="X82bce4cd1af7a202874cfbe079e74df783673ab"/>
    <w:p>
      <w:pPr>
        <w:pStyle w:val="Heading2"/>
      </w:pPr>
      <w:r>
        <w:t xml:space="preserve">Future Outlook: Sustainability and Ethical Selling</w:t>
      </w:r>
    </w:p>
    <w:p>
      <w:pPr>
        <w:pStyle w:val="FirstParagraph"/>
      </w:pPr>
      <w:r>
        <w:t xml:space="preserve">Looking ahead, the role of the</w:t>
      </w:r>
    </w:p>
    <w:p>
      <w:pPr>
        <w:pStyle w:val="BodyText"/>
      </w:pPr>
      <w:r>
        <w:t xml:space="preserve">Sales Executive Malaysia Kuala Lumpur Malaysia Kuala Lumpur are becoming more conscious of the ethical footprint of their suppliers.</w:t>
      </w:r>
    </w:p>
    <w:p>
      <w:pPr>
        <w:pStyle w:val="BodyText"/>
      </w:pPr>
      <w:r>
        <w:t xml:space="preserve">A forward-thinking</w:t>
      </w:r>
    </w:p>
    <w:p>
      <w:pPr>
        <w:pStyle w:val="BodyText"/>
      </w:pPr>
      <w:r>
        <w:t xml:space="preserve">Sales Executive will need to integrate sustainability into their value proposition. This might involve highlighting eco-friendly packaging, ethical sourcing practices, or carbon-neutral logistics options. By aligning sales strategies with these broader societal values, the</w:t>
      </w:r>
    </w:p>
    <w:p>
      <w:pPr>
        <w:pStyle w:val="BodyText"/>
      </w:pPr>
      <w:r>
        <w:t xml:space="preserve">Sales Executive can build deeper loyalty and long-term partnerships in a market that is increasingly aware of its global responsibilities.</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Sales Executive Malaysia Kuala Lumpur Malaysia Kuala Lumpur, with its multicultural diversity and technological advancement, demand a sales professional who is versatile, knowledgeable, and ethically grounded. As the city continues to evolve as a premier global business hub, the importance of the</w:t>
      </w:r>
    </w:p>
    <w:p>
      <w:pPr>
        <w:pStyle w:val="BodyText"/>
      </w:pPr>
      <w:r>
        <w:t xml:space="preserve">Sales Executive Malaysia Kuala Lumpur not only survive but thrive in an increasingly complex marketplace.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Malaysia Kuala Lumpur</dc:title>
  <dc:creator/>
  <dc:language>en</dc:language>
  <cp:keywords/>
  <dcterms:created xsi:type="dcterms:W3CDTF">2026-07-29T13:26:36Z</dcterms:created>
  <dcterms:modified xsi:type="dcterms:W3CDTF">2026-07-29T13:26:36Z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