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Netherlands</w:t>
      </w:r>
      <w:r>
        <w:t xml:space="preserve"> </w:t>
      </w:r>
      <w:r>
        <w:t xml:space="preserve">Amsterdam</w:t>
      </w:r>
    </w:p>
    <w:bookmarkStart w:id="25" w:name="Xd816deef0d7892d4ccc9b0f9e258141b4b6e02f"/>
    <w:p>
      <w:pPr>
        <w:pStyle w:val="Heading1"/>
      </w:pPr>
      <w:r>
        <w:t xml:space="preserve">The Strategic Role of the Sales Executive in Netherlands Amsterdam</w:t>
      </w:r>
    </w:p>
    <w:p>
      <w:pPr>
        <w:pStyle w:val="FirstParagraph"/>
      </w:pPr>
      <w:r>
        <w:t xml:space="preserve">In the dynamic and highly competitive landscape of modern European business, few roles are as pivotal as that of the</w:t>
      </w:r>
      <w:r>
        <w:t xml:space="preserve"> </w:t>
      </w:r>
      <w:r>
        <w:rPr>
          <w:bCs/>
          <w:b/>
        </w:rPr>
        <w:t xml:space="preserve">Sales Executive</w:t>
      </w:r>
      <w:r>
        <w:t xml:space="preserve">. Nowhere is this more evident than in a bustling economic hub such as</w:t>
      </w:r>
      <w:r>
        <w:t xml:space="preserve"> </w:t>
      </w:r>
      <w:r>
        <w:rPr>
          <w:bCs/>
          <w:b/>
        </w:rPr>
        <w:t xml:space="preserve">Netherlands Amsterdam</w:t>
      </w:r>
      <w:r>
        <w:t xml:space="preserve">. As the capital city and primary financial center of the country, Amsterdam serves as a gateway for international trade, technology innovation, and corporate headquarters across Europe. Consequently, the demands placed upon sales professionals in this specific geographic and cultural context are unique. This essay explores the multifaceted responsibilities of a</w:t>
      </w:r>
      <w:r>
        <w:t xml:space="preserve"> </w:t>
      </w:r>
      <w:r>
        <w:rPr>
          <w:bCs/>
          <w:b/>
        </w:rPr>
        <w:t xml:space="preserve">Sales Executive</w:t>
      </w:r>
      <w:r>
        <w:t xml:space="preserve"> </w:t>
      </w:r>
      <w:r>
        <w:t xml:space="preserve">operating within</w:t>
      </w:r>
      <w:r>
        <w:t xml:space="preserve"> </w:t>
      </w:r>
      <w:r>
        <w:rPr>
          <w:bCs/>
          <w:b/>
        </w:rPr>
        <w:t xml:space="preserve">Netherlands Amsterdam</w:t>
      </w:r>
      <w:r>
        <w:t xml:space="preserve">, analyzing how local culture, market dynamics, and international exposure converge to define success in this role.</w:t>
      </w:r>
    </w:p>
    <w:bookmarkStart w:id="20" w:name="Xbe89be34e19473620f033dd15080b0225d78b31"/>
    <w:p>
      <w:pPr>
        <w:pStyle w:val="Heading2"/>
      </w:pPr>
      <w:r>
        <w:t xml:space="preserve">The Unique Economic Landscape of Netherlands Amsterdam</w:t>
      </w:r>
    </w:p>
    <w:p>
      <w:pPr>
        <w:pStyle w:val="FirstParagraph"/>
      </w:pPr>
      <w:r>
        <w:t xml:space="preserve">To understand the significance of the</w:t>
      </w:r>
      <w:r>
        <w:t xml:space="preserve"> </w:t>
      </w:r>
      <w:r>
        <w:rPr>
          <w:bCs/>
          <w:b/>
        </w:rPr>
        <w:t xml:space="preserve">Sales Executive</w:t>
      </w:r>
      <w:r>
        <w:t xml:space="preserve"> </w:t>
      </w:r>
      <w:r>
        <w:t xml:space="preserve">in this region, one must first appreciate the economic environment of</w:t>
      </w:r>
      <w:r>
        <w:t xml:space="preserve"> </w:t>
      </w:r>
      <w:r>
        <w:rPr>
          <w:bCs/>
          <w:b/>
        </w:rPr>
        <w:t xml:space="preserve">Netherlands Amsterdam</w:t>
      </w:r>
      <w:r>
        <w:t xml:space="preserve">. The city is characterized by a high density of multinational corporations, startups, and logistics giants. It is a global hub for shipping, finance, and increasingly, technology. For any business looking to establish or expand its footprint in Western Europe,</w:t>
      </w:r>
      <w:r>
        <w:t xml:space="preserve"> </w:t>
      </w:r>
      <w:r>
        <w:rPr>
          <w:bCs/>
          <w:b/>
        </w:rPr>
        <w:t xml:space="preserve">Netherlands Amsterdam</w:t>
      </w:r>
      <w:r>
        <w:t xml:space="preserve"> </w:t>
      </w:r>
      <w:r>
        <w:t xml:space="preserve">is often the first point of entry. This strategic importance means that sales strategies here cannot be generic; they must be tailored to a sophisticated clientele that values efficiency, transparency, and sustainability.</w:t>
      </w:r>
    </w:p>
    <w:p>
      <w:pPr>
        <w:pStyle w:val="BodyText"/>
      </w:pPr>
      <w:r>
        <w:t xml:space="preserve">The market in</w:t>
      </w:r>
      <w:r>
        <w:t xml:space="preserve"> </w:t>
      </w:r>
      <w:r>
        <w:rPr>
          <w:bCs/>
          <w:b/>
        </w:rPr>
        <w:t xml:space="preserve">Netherlands Amsterdam</w:t>
      </w:r>
      <w:r>
        <w:t xml:space="preserve"> </w:t>
      </w:r>
      <w:r>
        <w:t xml:space="preserve">is not only domestic but inherently international. English is widely spoken as the default language of business, which lowers barriers for global teams but raises the standard for communication clarity. A</w:t>
      </w:r>
      <w:r>
        <w:t xml:space="preserve"> </w:t>
      </w:r>
      <w:r>
        <w:rPr>
          <w:bCs/>
          <w:b/>
        </w:rPr>
        <w:t xml:space="preserve">Sales Executive</w:t>
      </w:r>
      <w:r>
        <w:t xml:space="preserve"> </w:t>
      </w:r>
      <w:r>
        <w:t xml:space="preserve">here must be adept at navigating cross-cultural negotiations, understanding diverse stakeholder expectations, and leveraging the city’s connectivity to create value across borders.</w:t>
      </w:r>
    </w:p>
    <w:bookmarkEnd w:id="20"/>
    <w:bookmarkStart w:id="21" w:name="X7e261f8c1a739137558cb1c962d79aa56f62a19"/>
    <w:p>
      <w:pPr>
        <w:pStyle w:val="Heading2"/>
      </w:pPr>
      <w:r>
        <w:t xml:space="preserve">Cultural Nuances and Direct Communication</w:t>
      </w:r>
    </w:p>
    <w:p>
      <w:pPr>
        <w:pStyle w:val="FirstParagraph"/>
      </w:pPr>
      <w:r>
        <w:t xml:space="preserve">A critical aspect of performing as a top-tier</w:t>
      </w:r>
      <w:r>
        <w:t xml:space="preserve"> </w:t>
      </w:r>
      <w:r>
        <w:rPr>
          <w:bCs/>
          <w:b/>
        </w:rPr>
        <w:t xml:space="preserve">Sales Executive</w:t>
      </w:r>
      <w:r>
        <w:t xml:space="preserve"> </w:t>
      </w:r>
      <w:r>
        <w:t xml:space="preserve">in this region is adapting to the distinct cultural norms of the Dutch business environment. The culture in</w:t>
      </w:r>
      <w:r>
        <w:t xml:space="preserve"> </w:t>
      </w:r>
      <w:r>
        <w:rPr>
          <w:bCs/>
          <w:b/>
        </w:rPr>
        <w:t xml:space="preserve">Netherlands Amsterdam</w:t>
      </w:r>
      <w:r>
        <w:t xml:space="preserve">, and indeed the wider Netherlands, is renowned for its directness, pragmatism, and egalitarian approach. Unlike some markets where hierarchy dictates sales interactions or where small talk serves as a primary bonding mechanism, business in</w:t>
      </w:r>
      <w:r>
        <w:t xml:space="preserve"> </w:t>
      </w:r>
      <w:r>
        <w:rPr>
          <w:bCs/>
          <w:b/>
        </w:rPr>
        <w:t xml:space="preserve">Netherlands Amsterdam</w:t>
      </w:r>
      <w:r>
        <w:t xml:space="preserve"> </w:t>
      </w:r>
      <w:r>
        <w:t xml:space="preserve">tends to be straight to the point.</w:t>
      </w:r>
    </w:p>
    <w:p>
      <w:pPr>
        <w:pStyle w:val="BodyText"/>
      </w:pPr>
      <w:r>
        <w:t xml:space="preserve">For the</w:t>
      </w:r>
      <w:r>
        <w:t xml:space="preserve"> </w:t>
      </w:r>
      <w:r>
        <w:rPr>
          <w:bCs/>
          <w:b/>
        </w:rPr>
        <w:t xml:space="preserve">Sales Executive</w:t>
      </w:r>
      <w:r>
        <w:t xml:space="preserve">, this means that persuasion is not achieved through flattery or prolonged relationship-building rituals initially. Instead, it is earned through competence, logical argumentation, and clear value propositions. Clients in this region are well-informed and often skeptical of over-promising. Therefore, the role requires a consultant-like approach rather than a traditional push-sales mindset. A successful</w:t>
      </w:r>
      <w:r>
        <w:t xml:space="preserve"> </w:t>
      </w:r>
      <w:r>
        <w:rPr>
          <w:bCs/>
          <w:b/>
        </w:rPr>
        <w:t xml:space="preserve">Sales Executive</w:t>
      </w:r>
      <w:r>
        <w:t xml:space="preserve"> </w:t>
      </w:r>
      <w:r>
        <w:t xml:space="preserve">must listen actively to client needs in</w:t>
      </w:r>
      <w:r>
        <w:t xml:space="preserve"> </w:t>
      </w:r>
      <w:r>
        <w:rPr>
          <w:bCs/>
          <w:b/>
        </w:rPr>
        <w:t xml:space="preserve">Netherlands Amsterdam</w:t>
      </w:r>
      <w:r>
        <w:t xml:space="preserve"> </w:t>
      </w:r>
      <w:r>
        <w:t xml:space="preserve">and present solutions that are data-driven and realistic. This directness fosters trust more effectively than any other tactic, as it respects the client’s time and intelligence.</w:t>
      </w:r>
    </w:p>
    <w:bookmarkEnd w:id="21"/>
    <w:bookmarkStart w:id="22" w:name="X13b718fe6e1466a0915b727ae008f4e930ec801"/>
    <w:p>
      <w:pPr>
        <w:pStyle w:val="Heading2"/>
      </w:pPr>
      <w:r>
        <w:t xml:space="preserve">The Importance of Sustainability and Innovation</w:t>
      </w:r>
    </w:p>
    <w:p>
      <w:pPr>
        <w:pStyle w:val="FirstParagraph"/>
      </w:pPr>
      <w:r>
        <w:t xml:space="preserve">In recent years, the business identity of</w:t>
      </w:r>
      <w:r>
        <w:t xml:space="preserve"> </w:t>
      </w:r>
      <w:r>
        <w:rPr>
          <w:bCs/>
          <w:b/>
        </w:rPr>
        <w:t xml:space="preserve">Netherlands Amsterdam</w:t>
      </w:r>
      <w:r>
        <w:t xml:space="preserve"> </w:t>
      </w:r>
      <w:r>
        <w:t xml:space="preserve">has become inextricably linked with sustainability and innovation. The local market is highly progressive regarding environmental, social, and governance (ESG) criteria. Whether selling software services to tech firms or industrial equipment to logistics companies in the port area of</w:t>
      </w:r>
      <w:r>
        <w:t xml:space="preserve"> </w:t>
      </w:r>
      <w:r>
        <w:rPr>
          <w:bCs/>
          <w:b/>
        </w:rPr>
        <w:t xml:space="preserve">Netherlands Amsterdam</w:t>
      </w:r>
      <w:r>
        <w:t xml:space="preserve">, a product’s impact on sustainability is often a deciding factor.</w:t>
      </w:r>
    </w:p>
    <w:p>
      <w:pPr>
        <w:pStyle w:val="BodyText"/>
      </w:pPr>
      <w:r>
        <w:t xml:space="preserve">The modern</w:t>
      </w:r>
      <w:r>
        <w:t xml:space="preserve"> </w:t>
      </w:r>
      <w:r>
        <w:rPr>
          <w:bCs/>
          <w:b/>
        </w:rPr>
        <w:t xml:space="preserve">Sales Executive</w:t>
      </w:r>
      <w:r>
        <w:t xml:space="preserve"> </w:t>
      </w:r>
      <w:r>
        <w:t xml:space="preserve">must therefore be educated not just on their product, but on its alignment with these broader societal goals. It is no longer sufficient to discuss price and features alone. A</w:t>
      </w:r>
      <w:r>
        <w:t xml:space="preserve"> </w:t>
      </w:r>
      <w:r>
        <w:rPr>
          <w:bCs/>
          <w:b/>
        </w:rPr>
        <w:t xml:space="preserve">Sales Executive</w:t>
      </w:r>
      <w:r>
        <w:t xml:space="preserve"> </w:t>
      </w:r>
      <w:r>
        <w:t xml:space="preserve">operating in this environment must articulate how their offering contributes to the circular economy, reduces carbon footprints, or supports digital transformation. This requires a deep understanding of the regulatory landscape in both local</w:t>
      </w:r>
      <w:r>
        <w:t xml:space="preserve"> </w:t>
      </w:r>
      <w:r>
        <w:rPr>
          <w:bCs/>
          <w:b/>
        </w:rPr>
        <w:t xml:space="preserve">Netherlands Amsterdam</w:t>
      </w:r>
      <w:r>
        <w:t xml:space="preserve"> </w:t>
      </w:r>
      <w:r>
        <w:t xml:space="preserve">initiatives and broader European Union directives. The ability to weave sustainability into the sales narrative is now a core competency for any serious professional in this field.</w:t>
      </w:r>
    </w:p>
    <w:bookmarkEnd w:id="22"/>
    <w:bookmarkStart w:id="23" w:name="X8700a21c376038f63d6fef81e378ee77a923640"/>
    <w:p>
      <w:pPr>
        <w:pStyle w:val="Heading2"/>
      </w:pPr>
      <w:r>
        <w:t xml:space="preserve">Navigating a Highly Competitive and Digital Market</w:t>
      </w:r>
    </w:p>
    <w:p>
      <w:pPr>
        <w:pStyle w:val="FirstParagraph"/>
      </w:pPr>
      <w:r>
        <w:t xml:space="preserve">The competitive intensity in</w:t>
      </w:r>
      <w:r>
        <w:t xml:space="preserve"> </w:t>
      </w:r>
      <w:r>
        <w:rPr>
          <w:bCs/>
          <w:b/>
        </w:rPr>
        <w:t xml:space="preserve">Netherlands Amsterdam</w:t>
      </w:r>
      <w:r>
        <w:t xml:space="preserve"> </w:t>
      </w:r>
      <w:r>
        <w:t xml:space="preserve">is high. With thousands of businesses vying for attention, differentiation is key. The role of the</w:t>
      </w:r>
      <w:r>
        <w:t xml:space="preserve"> </w:t>
      </w:r>
      <w:r>
        <w:rPr>
          <w:bCs/>
          <w:b/>
        </w:rPr>
        <w:t xml:space="preserve">Sales Executive</w:t>
      </w:r>
      <w:r>
        <w:t xml:space="preserve"> </w:t>
      </w:r>
      <w:r>
        <w:t xml:space="preserve">has evolved to include heavy reliance on digital tools and data analytics. In a city that prides itself on technological advancement, sales processes are increasingly hybrid or fully digital. CRM systems, AI-driven lead scoring, and virtual presentation tools are standard instruments in the toolkit of a</w:t>
      </w:r>
      <w:r>
        <w:t xml:space="preserve"> </w:t>
      </w:r>
      <w:r>
        <w:rPr>
          <w:bCs/>
          <w:b/>
        </w:rPr>
        <w:t xml:space="preserve">Sales Executive</w:t>
      </w:r>
      <w:r>
        <w:t xml:space="preserve">.</w:t>
      </w:r>
    </w:p>
    <w:p>
      <w:pPr>
        <w:pStyle w:val="BodyText"/>
      </w:pPr>
      <w:r>
        <w:t xml:space="preserve">However, despite the high level of digitization, human connection remains vital in</w:t>
      </w:r>
      <w:r>
        <w:t xml:space="preserve"> </w:t>
      </w:r>
      <w:r>
        <w:rPr>
          <w:bCs/>
          <w:b/>
        </w:rPr>
        <w:t xml:space="preserve">Netherlands Amsterdam</w:t>
      </w:r>
      <w:r>
        <w:t xml:space="preserve">. The balance between leveraging technology for efficiency and maintaining genuine personal relationships defines success. A</w:t>
      </w:r>
      <w:r>
        <w:t xml:space="preserve"> </w:t>
      </w:r>
      <w:r>
        <w:rPr>
          <w:bCs/>
          <w:b/>
        </w:rPr>
        <w:t xml:space="preserve">Sales Executive</w:t>
      </w:r>
      <w:r>
        <w:t xml:space="preserve"> </w:t>
      </w:r>
      <w:r>
        <w:t xml:space="preserve">must be tech-savvy enough to manage pipelines efficiently but emotionally intelligent enough to read non-verbal cues during face-to-face meetings, which are still highly valued in Dutch business culture. The ability to switch seamlessly between digital precision and personal warmth is a hallmark of the effective sales professional in this region.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Netherlands Amsterdam</w:t>
      </w:r>
      <w:r>
        <w:t xml:space="preserve"> </w:t>
      </w:r>
      <w:r>
        <w:t xml:space="preserve">is complex, demanding, and rewarding. It requires more than just a knack for closing deals; it necessitates a deep understanding of local cultural values such as directness and pragmatism, an awareness of global sustainability trends, and proficiency in digital sales methodologies. The unique position of</w:t>
      </w:r>
      <w:r>
        <w:t xml:space="preserve"> </w:t>
      </w:r>
      <w:r>
        <w:rPr>
          <w:bCs/>
          <w:b/>
        </w:rPr>
        <w:t xml:space="preserve">Netherlands Amsterdam</w:t>
      </w:r>
      <w:r>
        <w:t xml:space="preserve"> </w:t>
      </w:r>
      <w:r>
        <w:t xml:space="preserve">as an international business hub means that sales professionals here are often on the front lines of European commerce.</w:t>
      </w:r>
    </w:p>
    <w:p>
      <w:pPr>
        <w:pStyle w:val="BodyText"/>
      </w:pPr>
      <w:r>
        <w:t xml:space="preserve">Success in this environment is achieved by those who can blend logical, data-backed arguments with authentic relationship building. As the market continues to evolve, driven by technological innovation and global interconnectedness, the</w:t>
      </w:r>
      <w:r>
        <w:t xml:space="preserve"> </w:t>
      </w:r>
      <w:r>
        <w:rPr>
          <w:bCs/>
          <w:b/>
        </w:rPr>
        <w:t xml:space="preserve">Sales Executive</w:t>
      </w:r>
      <w:r>
        <w:t xml:space="preserve"> </w:t>
      </w:r>
      <w:r>
        <w:t xml:space="preserve">remains a crucial strategic asset. By adapting to the specific nuances of</w:t>
      </w:r>
      <w:r>
        <w:t xml:space="preserve"> </w:t>
      </w:r>
      <w:r>
        <w:rPr>
          <w:bCs/>
          <w:b/>
        </w:rPr>
        <w:t xml:space="preserve">Netherlands Amsterdam</w:t>
      </w:r>
      <w:r>
        <w:t xml:space="preserve">, sales leaders can drive growth not only for their organizations but also contribute positively to the vibrant economic ecosystem of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Netherlands Amsterdam</dc:title>
  <dc:creator/>
  <dc:language>en</dc:language>
  <cp:keywords/>
  <dcterms:created xsi:type="dcterms:W3CDTF">2026-07-30T08:32:39Z</dcterms:created>
  <dcterms:modified xsi:type="dcterms:W3CDTF">2026-07-30T08:32:39Z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