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859eb30f24346be437eb34ccc0b34513e37d36b"/>
    <w:p>
      <w:pPr>
        <w:pStyle w:val="Heading1"/>
      </w:pPr>
      <w:r>
        <w:t xml:space="preserve">The Strategic Imperative of the Sales Executive in Saudi Arabia Riyadh</w:t>
      </w:r>
    </w:p>
    <w:p>
      <w:pPr>
        <w:pStyle w:val="FirstParagraph"/>
      </w:pPr>
      <w:r>
        <w:t xml:space="preserve">In the contemporary global economic landscape, few regions are undergoing a transformation as profound and rapid as that seen in the Kingdom of Saudi Arabia. At the heart of this dynamic shift lies</w:t>
      </w:r>
      <w:r>
        <w:t xml:space="preserve"> </w:t>
      </w:r>
      <w:r>
        <w:rPr>
          <w:bCs/>
          <w:b/>
        </w:rPr>
        <w:t xml:space="preserve">Saudi Arabia Riyadh</w:t>
      </w:r>
      <w:r>
        <w:t xml:space="preserve">, a city that is evolving from a traditional administrative center into a vibrant hub of commerce, technology, and innovation. Within this bustling metropolis, the role of the</w:t>
      </w:r>
      <w:r>
        <w:t xml:space="preserve"> </w:t>
      </w:r>
      <w:r>
        <w:rPr>
          <w:bCs/>
          <w:b/>
        </w:rPr>
        <w:t xml:space="preserve">Sales Executive</w:t>
      </w:r>
      <w:r>
        <w:t xml:space="preserve"> </w:t>
      </w:r>
      <w:r>
        <w:t xml:space="preserve">has transcended its traditional boundaries to become one of the most critical drivers of organizational growth and market penetration. As Saudi Arabia Riyadh positions itself as a global business destination under Vision 2030, understanding the nuances required for success in this environment is essential for any enterprise aiming to thrive.</w:t>
      </w:r>
    </w:p>
    <w:bookmarkStart w:id="20" w:name="Xa1bdcfa4a2d3b52430dd037ae0eb13bb39a2afc"/>
    <w:p>
      <w:pPr>
        <w:pStyle w:val="Heading2"/>
      </w:pPr>
      <w:r>
        <w:t xml:space="preserve">The Context: Vision 2030 and the Economic Shift</w:t>
      </w:r>
    </w:p>
    <w:p>
      <w:pPr>
        <w:pStyle w:val="FirstParagraph"/>
      </w:pPr>
      <w:r>
        <w:t xml:space="preserve">To appreciate the magnitude of the</w:t>
      </w:r>
      <w:r>
        <w:t xml:space="preserve"> </w:t>
      </w:r>
      <w:r>
        <w:rPr>
          <w:bCs/>
          <w:b/>
        </w:rPr>
        <w:t xml:space="preserve">Sales Executive</w:t>
      </w:r>
      <w:r>
        <w:t xml:space="preserve">'s role, one must first understand the macroeconomic context of</w:t>
      </w:r>
      <w:r>
        <w:t xml:space="preserve"> </w:t>
      </w:r>
      <w:r>
        <w:rPr>
          <w:bCs/>
          <w:b/>
        </w:rPr>
        <w:t xml:space="preserve">Saudi Arabia Riyadh</w:t>
      </w:r>
      <w:r>
        <w:t xml:space="preserve">. The Kingdom’s Vision 2030 is a strategic framework designed to reduce dependence on oil, diversify the economy, and develop public service sectors such as health, education, infrastructure, recreation, and tourism. Riyadh is not merely a participant in this vision; it is the primary engine driving it. With massive investments in giga-projects like NEOM (which has strong logistical ties to Riyadh), the Diriyah Gate project, and the expansion of King Khalid International Airport into a major global transit hub, the city is witnessing an influx of international corporations and local startups alike.</w:t>
      </w:r>
    </w:p>
    <w:p>
      <w:pPr>
        <w:pStyle w:val="BodyText"/>
      </w:pPr>
      <w:r>
        <w:t xml:space="preserve">This rapid urbanization and economic diversification have created a complex market environment. The consumer base in</w:t>
      </w:r>
      <w:r>
        <w:t xml:space="preserve"> </w:t>
      </w:r>
      <w:r>
        <w:rPr>
          <w:bCs/>
          <w:b/>
        </w:rPr>
        <w:t xml:space="preserve">Saudi Arabia Riyadh</w:t>
      </w:r>
      <w:r>
        <w:t xml:space="preserve"> </w:t>
      </w:r>
      <w:r>
        <w:t xml:space="preserve">is becoming increasingly sophisticated, demanding higher quality products, personalized services, and digital integration. For companies operating in this space, the ability to navigate this complexity rests squarely on the shoulders of their</w:t>
      </w:r>
      <w:r>
        <w:t xml:space="preserve"> </w:t>
      </w:r>
      <w:r>
        <w:rPr>
          <w:bCs/>
          <w:b/>
        </w:rPr>
        <w:t xml:space="preserve">Sales Executive</w:t>
      </w:r>
      <w:r>
        <w:t xml:space="preserve">. It is no longer sufficient to rely on established networks or passive market presence; active, strategic selling is required.</w:t>
      </w:r>
    </w:p>
    <w:bookmarkEnd w:id="20"/>
    <w:bookmarkStart w:id="21" w:name="the-evolving-role-of-the-sales-executive"/>
    <w:p>
      <w:pPr>
        <w:pStyle w:val="Heading2"/>
      </w:pPr>
      <w:r>
        <w:t xml:space="preserve">The Evolving Role of the Sales Executive</w:t>
      </w:r>
    </w:p>
    <w:p>
      <w:pPr>
        <w:pStyle w:val="FirstParagraph"/>
      </w:pPr>
      <w:r>
        <w:t xml:space="preserve">In</w:t>
      </w:r>
      <w:r>
        <w:t xml:space="preserve"> </w:t>
      </w:r>
      <w:r>
        <w:rPr>
          <w:bCs/>
          <w:b/>
        </w:rPr>
        <w:t xml:space="preserve">Saudi Arabia Riyadh</w:t>
      </w:r>
      <w:r>
        <w:t xml:space="preserve">, the modern</w:t>
      </w:r>
      <w:r>
        <w:t xml:space="preserve"> </w:t>
      </w:r>
      <w:r>
        <w:rPr>
          <w:bCs/>
          <w:b/>
        </w:rPr>
        <w:t xml:space="preserve">Sales Executive</w:t>
      </w:r>
      <w:r>
        <w:t xml:space="preserve"> </w:t>
      </w:r>
      <w:r>
        <w:t xml:space="preserve">must be more than just a vendor of goods or services. They are expected to act as consultants, relationship builders, and cultural interpreters. The traditional transactional model of sales is being replaced by a relational approach that emphasizes long-term trust and value creation. This shift is particularly pronounced in the B2B (Business-to-Business) sector, where contracts are often high-value and involve multiple stakeholders within government entities or large family-owned conglomerates.</w:t>
      </w:r>
    </w:p>
    <w:p>
      <w:pPr>
        <w:pStyle w:val="BodyText"/>
      </w:pPr>
      <w:r>
        <w:t xml:space="preserve">A successful</w:t>
      </w:r>
      <w:r>
        <w:t xml:space="preserve"> </w:t>
      </w:r>
      <w:r>
        <w:rPr>
          <w:bCs/>
          <w:b/>
        </w:rPr>
        <w:t xml:space="preserve">Sales Executive</w:t>
      </w:r>
      <w:r>
        <w:t xml:space="preserve"> </w:t>
      </w:r>
      <w:r>
        <w:t xml:space="preserve">in this region must possess a deep understanding of local business etiquette. In Riyadh, business is personal. Decisions are rarely made in isolation but are influenced by strong interpersonal bonds and mutual respect. The</w:t>
      </w:r>
      <w:r>
        <w:t xml:space="preserve"> </w:t>
      </w:r>
      <w:r>
        <w:rPr>
          <w:bCs/>
          <w:b/>
        </w:rPr>
        <w:t xml:space="preserve">Sales Executive</w:t>
      </w:r>
      <w:r>
        <w:t xml:space="preserve"> </w:t>
      </w:r>
      <w:r>
        <w:t xml:space="preserve">must invest time in building rapport, engaging in meaningful dialogue, and demonstrating genuine interest in the client’s broader objectives beyond the immediate transaction. This cultural intelligence is a key differentiator between those who succeed and those who struggle to penetrate the Riyadh market.</w:t>
      </w:r>
    </w:p>
    <w:bookmarkEnd w:id="21"/>
    <w:bookmarkStart w:id="22" w:name="X9d2a2238d2a7f56f0c2c97bfde29574c19c1432"/>
    <w:p>
      <w:pPr>
        <w:pStyle w:val="Heading2"/>
      </w:pPr>
      <w:r>
        <w:t xml:space="preserve">Navigating Regulatory Frameworks and Digital Transformation</w:t>
      </w:r>
    </w:p>
    <w:p>
      <w:pPr>
        <w:pStyle w:val="FirstParagraph"/>
      </w:pPr>
      <w:r>
        <w:t xml:space="preserve">Sales professionals operating in</w:t>
      </w:r>
      <w:r>
        <w:t xml:space="preserve"> </w:t>
      </w:r>
      <w:r>
        <w:rPr>
          <w:bCs/>
          <w:b/>
        </w:rPr>
        <w:t xml:space="preserve">Saudi Arabia Riyadh</w:t>
      </w:r>
      <w:r>
        <w:t xml:space="preserve"> </w:t>
      </w:r>
      <w:r>
        <w:t xml:space="preserve">must also be adept at navigating an increasingly complex regulatory landscape. The government has implemented stringent regulations regarding data protection, digital transactions, and foreign investment to ensure transparency and sustainability. A competent</w:t>
      </w:r>
      <w:r>
        <w:t xml:space="preserve"> </w:t>
      </w:r>
      <w:r>
        <w:rPr>
          <w:bCs/>
          <w:b/>
        </w:rPr>
        <w:t xml:space="preserve">Sales Executive</w:t>
      </w:r>
      <w:r>
        <w:t xml:space="preserve"> </w:t>
      </w:r>
      <w:r>
        <w:t xml:space="preserve">must stay abreast of these changes, ensuring that their proposals and sales processes are fully compliant with local laws. Failure to adhere to these regulations can result not only in financial penalties but also in significant reputational damage.</w:t>
      </w:r>
    </w:p>
    <w:p>
      <w:pPr>
        <w:pStyle w:val="BodyText"/>
      </w:pPr>
      <w:r>
        <w:t xml:space="preserve">Furthermore, digital transformation is reshaping how sales are conducted in Riyadh. The adoption of e-commerce platforms, CRM systems, and AI-driven analytics tools has become standard practice among forward-thinking companies. The</w:t>
      </w:r>
      <w:r>
        <w:t xml:space="preserve"> </w:t>
      </w:r>
      <w:r>
        <w:rPr>
          <w:bCs/>
          <w:b/>
        </w:rPr>
        <w:t xml:space="preserve">Sales Executive</w:t>
      </w:r>
      <w:r>
        <w:t xml:space="preserve"> </w:t>
      </w:r>
      <w:r>
        <w:t xml:space="preserve">of today must leverage these technologies to gain insights into customer behavior, predict market trends, and personalize outreach efforts. In a city where mobile penetration rates are among the highest in the world, digital engagement is not optional; it is a necessity. The ability to seamlessly blend high-touch human interaction with low-touch digital efficiency is a hallmark of an elite</w:t>
      </w:r>
      <w:r>
        <w:t xml:space="preserve"> </w:t>
      </w:r>
      <w:r>
        <w:rPr>
          <w:bCs/>
          <w:b/>
        </w:rPr>
        <w:t xml:space="preserve">Sales Executive</w:t>
      </w:r>
      <w:r>
        <w:t xml:space="preserve"> </w:t>
      </w:r>
      <w:r>
        <w:t xml:space="preserve">in</w:t>
      </w:r>
      <w:r>
        <w:t xml:space="preserve"> </w:t>
      </w:r>
      <w:r>
        <w:rPr>
          <w:bCs/>
          <w:b/>
        </w:rPr>
        <w:t xml:space="preserve">Saudi Arabia Riyadh</w:t>
      </w:r>
      <w:r>
        <w:t xml:space="preserve">.</w:t>
      </w:r>
    </w:p>
    <w:bookmarkEnd w:id="22"/>
    <w:bookmarkStart w:id="23" w:name="X0ad65b44457ad1bc4617fad25bc09416b2ec783"/>
    <w:p>
      <w:pPr>
        <w:pStyle w:val="Heading2"/>
      </w:pPr>
      <w:r>
        <w:t xml:space="preserve">The Competitive Landscape and Talent Development</w:t>
      </w:r>
    </w:p>
    <w:p>
      <w:pPr>
        <w:pStyle w:val="FirstParagraph"/>
      </w:pPr>
      <w:r>
        <w:t xml:space="preserve">The competition for market share in</w:t>
      </w:r>
      <w:r>
        <w:t xml:space="preserve"> </w:t>
      </w:r>
      <w:r>
        <w:rPr>
          <w:bCs/>
          <w:b/>
        </w:rPr>
        <w:t xml:space="preserve">Saudi Arabia Riyadh</w:t>
      </w:r>
      <w:r>
        <w:t xml:space="preserve"> </w:t>
      </w:r>
      <w:r>
        <w:t xml:space="preserve">is fierce. International giants are entering the market alongside robust local enterprises, creating a saturated and highly competitive environment. In this context, the</w:t>
      </w:r>
      <w:r>
        <w:t xml:space="preserve"> </w:t>
      </w:r>
      <w:r>
        <w:rPr>
          <w:bCs/>
          <w:b/>
        </w:rPr>
        <w:t xml:space="preserve">Sales Executive</w:t>
      </w:r>
      <w:r>
        <w:t xml:space="preserve"> </w:t>
      </w:r>
      <w:r>
        <w:t xml:space="preserve">serves as the frontline warrior in the battle for customer loyalty. They must be agile, resilient, and innovative. This requires continuous professional development and upskilling.</w:t>
      </w:r>
    </w:p>
    <w:p>
      <w:pPr>
        <w:pStyle w:val="BodyText"/>
      </w:pPr>
      <w:r>
        <w:t xml:space="preserve">Organizations operating in Riyadh are increasingly investing in training programs to enhance their sales teams' capabilities. These programs focus not only on product knowledge but also on soft skills such as negotiation, cross-cultural communication, and strategic thinking. For the</w:t>
      </w:r>
      <w:r>
        <w:t xml:space="preserve"> </w:t>
      </w:r>
      <w:r>
        <w:rPr>
          <w:bCs/>
          <w:b/>
        </w:rPr>
        <w:t xml:space="preserve">Sales Executive</w:t>
      </w:r>
      <w:r>
        <w:t xml:space="preserve">, this means committing to a lifelong learning mindset. Staying ahead of competitors requires a proactive approach to market research and competitor analysis, allowing the executive to position their offerings in a way that highlights unique value propositions.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Saudi Arabia Riyadh</w:t>
      </w:r>
      <w:r>
        <w:t xml:space="preserve"> </w:t>
      </w:r>
      <w:r>
        <w:t xml:space="preserve">is pivotal to navigating the opportunities and challenges presented by one of the world's most dynamic economic landscapes. As Vision 2030 continues to unfold, the demand for skilled professionals who can bridge cultural gaps, leverage technology, and build enduring relationships will only grow. For businesses aiming to establish a lasting presence in this vibrant city, empowering their</w:t>
      </w:r>
      <w:r>
        <w:t xml:space="preserve"> </w:t>
      </w:r>
      <w:r>
        <w:rPr>
          <w:bCs/>
          <w:b/>
        </w:rPr>
        <w:t xml:space="preserve">Sales Executive</w:t>
      </w:r>
      <w:r>
        <w:t xml:space="preserve"> </w:t>
      </w:r>
      <w:r>
        <w:t xml:space="preserve">teams with the right tools, training, and strategic direction is not just an operational choice—it is a strategic imperative. The future of commerce in</w:t>
      </w:r>
      <w:r>
        <w:t xml:space="preserve"> </w:t>
      </w:r>
      <w:r>
        <w:rPr>
          <w:bCs/>
          <w:b/>
        </w:rPr>
        <w:t xml:space="preserve">Saudi Arabia Riyadh</w:t>
      </w:r>
      <w:r>
        <w:t xml:space="preserve"> </w:t>
      </w:r>
      <w:r>
        <w:t xml:space="preserve">belongs to those who can effectively harness the potential of their sales forces to drive sustainable growth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Sales Executive in Saudi Arabia Riyadh</dc:title>
  <dc:creator/>
  <cp:keywords/>
  <dcterms:created xsi:type="dcterms:W3CDTF">2026-07-29T08:56:38Z</dcterms:created>
  <dcterms:modified xsi:type="dcterms:W3CDTF">2026-07-29T08:56:38Z</dcterms:modified>
</cp:coreProperties>
</file>

<file path=docProps/custom.xml><?xml version="1.0" encoding="utf-8"?>
<Properties xmlns="http://schemas.openxmlformats.org/officeDocument/2006/custom-properties" xmlns:vt="http://schemas.openxmlformats.org/officeDocument/2006/docPropsVTypes"/>
</file>