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25" w:name="Xec33cdc6dde36173b0c220a6ba3633fa49faeb9"/>
    <w:p>
      <w:pPr>
        <w:pStyle w:val="Heading1"/>
      </w:pPr>
      <w:r>
        <w:t xml:space="preserve">The Strategic Role of the Sales Executive in Singapore</w:t>
      </w:r>
    </w:p>
    <w:p>
      <w:pPr>
        <w:pStyle w:val="FirstParagraph"/>
      </w:pPr>
      <w:r>
        <w:t xml:space="preserve">The global business landscape is shifting rapidly, characterized by digital transformation, hyper-connectivity, and an evolving consumer psyche. In this dynamic environment, 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has transcended traditional transactional interactions to become a pivotal strategic function within organizations. Nowhere is this evolution more pronounced than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a nation that serves as a global hub for finance, trade, and innovation. The unique economic ecosystem of this city-state demands sales professionals who possess not only robust selling skills but also deep cultural intelligence, strategic foresight, and adaptability. This essay explores the multifaceted responsibilities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analyzing how their functions are uniquely shaped by the competitive and cosmopolitan business environment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Start w:id="20" w:name="the-evolution-of-sales-in-a-digital-age"/>
    <w:p>
      <w:pPr>
        <w:pStyle w:val="Heading2"/>
      </w:pPr>
      <w:r>
        <w:t xml:space="preserve">The Evolution of Sales in a Digital Age</w:t>
      </w:r>
    </w:p>
    <w:p>
      <w:pPr>
        <w:pStyle w:val="FirstParagraph"/>
      </w:pPr>
      <w:r>
        <w:t xml:space="preserve">Gone are the days when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could rely solely on product knowledge and persuasive rhetoric. In today’s B2B and B2C markets, buyers are highly informed, often researching solutions before ever engaging with a vendor. Consequently, the modern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act as a consultant and problem-solver rather than merely a pitchman. This shift requires a mastery of data analytics, Customer Relationship Management (CRM) tools, and digital communication platforms. The ability to leverage Big Data to predict customer needs is now a core competency for any successful sales professional.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the adoption of technology in business processes is among the highest in the world. Therefore,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within this context must be tech-savvy from day one. They must navigate complex digital ecosystems, utilizing AI-driven insights to identify leads and nurture relationships through omnichannel approaches. The integration of digital tools allows for a more personalized customer experience, which is critical in maintaining competitive advantage.</w:t>
      </w:r>
    </w:p>
    <w:bookmarkEnd w:id="20"/>
    <w:bookmarkStart w:id="21" w:name="X49082f3f72c1cbafe3f2d39098f451b10c0d93f"/>
    <w:p>
      <w:pPr>
        <w:pStyle w:val="Heading2"/>
      </w:pPr>
      <w:r>
        <w:t xml:space="preserve">Cultural Intelligence as a Core Competency</w:t>
      </w:r>
    </w:p>
    <w:p>
      <w:pPr>
        <w:pStyle w:val="FirstParagraph"/>
      </w:pPr>
      <w:r>
        <w:rPr>
          <w:bCs/>
          <w:b/>
        </w:rPr>
        <w:t xml:space="preserve">Singapore Singapore</w:t>
      </w:r>
      <w:r>
        <w:t xml:space="preserve"> </w:t>
      </w:r>
      <w:r>
        <w:t xml:space="preserve">is renowned for its multicultural diversity, serving as a melting pot of Eastern and Western business cultures. The workforce and clientele reflect a blend of Chinese, Malay, Indian, and expatriate influences. For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this diversity presents both an opportunity and a challenge. Success in this market requires high Emotional Intelligence (EQ) and Cultural Intelligence (CQ).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adept at reading social cues, understanding hierarchical structures prevalent in Asian business etiquette, yet equally comfortable with the directness often found in Western corporate cultures.</w:t>
      </w:r>
    </w:p>
    <w:p>
      <w:pPr>
        <w:pStyle w:val="BodyText"/>
      </w:pPr>
      <w:r>
        <w:t xml:space="preserve">Negotiation styles vary significantly across these groups. In many traditional Asian contexts within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building trust and "guanxi" (relationships) precedes any discussion of contracts. Conversely, international firms may prioritize efficiency and data-driven arguments. A proficient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fluidly adapt their communication style to match the cultural expectations of their counterpart. This adaptability is not just a soft skill; it is a critical business asset that drives deal closure and long-term partnership stability.</w:t>
      </w:r>
    </w:p>
    <w:bookmarkEnd w:id="21"/>
    <w:bookmarkStart w:id="22" w:name="X754834b6048ae7769df0071930570c93f2dc8c1"/>
    <w:p>
      <w:pPr>
        <w:pStyle w:val="Heading2"/>
      </w:pPr>
      <w:r>
        <w:t xml:space="preserve">Navigating Regulatory and Economic Complexities</w:t>
      </w:r>
    </w:p>
    <w:p>
      <w:pPr>
        <w:pStyle w:val="FirstParagraph"/>
      </w:pPr>
      <w:r>
        <w:t xml:space="preserve">The economic landscape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is characterized by strict regulatory frameworks, high transparency standards, and intense competition. As a global gateway for multinational corporations (MNCs) entering Southeast Asia, the city-state attracts businesses from all sectors.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possess a comprehensive understanding of local laws regarding data privacy (PDPA), intellectual property rights, and industry-specific regulations.</w:t>
      </w:r>
    </w:p>
    <w:p>
      <w:pPr>
        <w:pStyle w:val="BodyText"/>
      </w:pPr>
      <w:r>
        <w:t xml:space="preserve">Furthermore,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plays a crucial role in market penetration strategies. Whether launching a fintech solution or expanding healthcare services,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identify the right entry points. This involves rigorous market research and competitive analysis.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where barriers to entry are relatively low due to open trade policies, differentiation is key.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articulate a unique value proposition (UVP) that resonates with local consumers who are price-sensitive yet quality-conscious.</w:t>
      </w:r>
    </w:p>
    <w:bookmarkEnd w:id="22"/>
    <w:bookmarkStart w:id="23" w:name="X954b204b41d4228e5e2db0668db5ba09a16d801"/>
    <w:p>
      <w:pPr>
        <w:pStyle w:val="Heading2"/>
      </w:pPr>
      <w:r>
        <w:t xml:space="preserve">The Importance of Relationship Management and Retention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the business community is tight-knit. Reputation spreads quickly, and word-of-mouth marketing holds significant weight. Therefore, 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extends beyond acquisition to include robust customer retention strategies. A satisfied client in this market is likely to become a brand advocate, while a dissatisfied one can cause reputational damage that is difficult to reverse.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foster long-term relationships by providing consistent value, timely support, and proactive solutions. This requires a shift from short-term target chasing to long-term account management. In the context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where client expectations for service excellence are exceptionally high, maintaining this level of engagement is essential.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acts as the bridge between the company’s delivery teams and the client, ensuring that promises made during sales are delivered in practice.</w:t>
      </w:r>
    </w:p>
    <w:bookmarkEnd w:id="23"/>
    <w:bookmarkStart w:id="24" w:name="X89c80a56b52b1c970b7a0a679bd29ab94887b86"/>
    <w:p>
      <w:pPr>
        <w:pStyle w:val="Heading2"/>
      </w:pPr>
      <w:r>
        <w:t xml:space="preserve">Conclusion: The Future-Ready Sales Professional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is complex, dynamic, and deeply strategic. It requires a blend of technological proficiency, cultural adaptability, regulatory knowledge, and interpersonal skills. As the business environment continues to evolve with emerging trends such as sustainability and digital economy initiatives,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remain agile and committed to continuous learning.</w:t>
      </w:r>
    </w:p>
    <w:p>
      <w:pPr>
        <w:pStyle w:val="BodyText"/>
      </w:pPr>
      <w:r>
        <w:t xml:space="preserve">For organizations operating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investing in the development of their sales talent is not optional; it is imperative. A well-trained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can navigate the nuances of this unique market, turning challenges into opportunities for growth. Ultimately, the success of any business initiative relies heavily on the ability of its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to connect with customers authentically and effectively in one of the world’s most competitive business hubs.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Sales Executive in Singapore</dc:title>
  <dc:creator/>
  <dc:language>en</dc:language>
  <cp:keywords/>
  <dcterms:created xsi:type="dcterms:W3CDTF">2026-07-29T04:12:57Z</dcterms:created>
  <dcterms:modified xsi:type="dcterms:W3CDTF">2026-07-29T04:12:57Z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