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Pathway</w:t>
      </w:r>
      <w:r>
        <w:t xml:space="preserve"> </w:t>
      </w:r>
      <w:r>
        <w:t xml:space="preserve">to</w:t>
      </w:r>
      <w:r>
        <w:t xml:space="preserve"> </w:t>
      </w:r>
      <w:r>
        <w:t xml:space="preserve">Holistic</w:t>
      </w:r>
      <w:r>
        <w:t xml:space="preserve"> </w:t>
      </w:r>
      <w:r>
        <w:t xml:space="preserve">Student</w:t>
      </w:r>
      <w:r>
        <w:t xml:space="preserve"> </w:t>
      </w:r>
      <w:r>
        <w:t xml:space="preserve">Development</w:t>
      </w:r>
    </w:p>
    <w:bookmarkStart w:id="25" w:name="Xd0d891ccf5c5a7bc6487e023742074bdd5bccb2"/>
    <w:p>
      <w:pPr>
        <w:pStyle w:val="Heading1"/>
      </w:pPr>
      <w:r>
        <w:t xml:space="preserve">The Role of the School Counselor in Bangladesh Dhaka: A Pathway to Holistic Student Development</w:t>
      </w:r>
    </w:p>
    <w:p>
      <w:pPr>
        <w:pStyle w:val="FirstParagraph"/>
      </w:pPr>
      <w:r>
        <w:t xml:space="preserve">In the rapidly evolving educational landscape of modern society, the definition of a successful student has expanded far beyond mere academic scores. While standardized testing and grade point averages remain significant metrics in many educational systems worldwide, there is a growing consensus among educators and psychologists that emotional intelligence, mental well-being, and social adaptability are equally critical for long-term success. Nowhere is this realization more urgent than in</w:t>
      </w:r>
      <w:r>
        <w:t xml:space="preserve"> </w:t>
      </w:r>
      <w:r>
        <w:rPr>
          <w:bCs/>
          <w:b/>
        </w:rPr>
        <w:t xml:space="preserve">Bangladesh Dhaka</w:t>
      </w:r>
      <w:r>
        <w:t xml:space="preserve">, the bustling capital city of Bangladesh. As one of the most densely populated urban centers on Earth, Dhaka faces unique socio-economic pressures that significantly impact its youth. In this complex environment, the role of the</w:t>
      </w:r>
      <w:r>
        <w:t xml:space="preserve"> </w:t>
      </w:r>
      <w:r>
        <w:rPr>
          <w:bCs/>
          <w:b/>
        </w:rPr>
        <w:t xml:space="preserve">School Counselor</w:t>
      </w:r>
      <w:r>
        <w:t xml:space="preserve"> </w:t>
      </w:r>
      <w:r>
        <w:t xml:space="preserve">has transitioned from a peripheral support function to a central pillar of educational infrastructure. This essay explores the critical importance of integrating professional counseling services within schools in</w:t>
      </w:r>
      <w:r>
        <w:t xml:space="preserve"> </w:t>
      </w:r>
      <w:r>
        <w:rPr>
          <w:bCs/>
          <w:b/>
        </w:rPr>
        <w:t xml:space="preserve">Bangladesh Dhaka</w:t>
      </w:r>
      <w:r>
        <w:t xml:space="preserve">, arguing that such interventions are essential for mitigating urban stress, addressing cultural stigmas, and fostering a generation capable of navigating the challenges of the 21st century.</w:t>
      </w:r>
    </w:p>
    <w:bookmarkStart w:id="20" w:name="the-unique-context-of-education-in-dhaka"/>
    <w:p>
      <w:pPr>
        <w:pStyle w:val="Heading2"/>
      </w:pPr>
      <w:r>
        <w:t xml:space="preserve">The Unique Context of Education in Dhaka</w:t>
      </w:r>
    </w:p>
    <w:p>
      <w:pPr>
        <w:pStyle w:val="FirstParagraph"/>
      </w:pPr>
      <w:r>
        <w:t xml:space="preserve">To understand the necessity of school counseling, one must first appreciate the specific context in which these services operate.</w:t>
      </w:r>
      <w:r>
        <w:t xml:space="preserve"> </w:t>
      </w:r>
      <w:r>
        <w:rPr>
          <w:bCs/>
          <w:b/>
        </w:rPr>
        <w:t xml:space="preserve">Bangladesh Dhaka</w:t>
      </w:r>
      <w:r>
        <w:t xml:space="preserve"> </w:t>
      </w:r>
      <w:r>
        <w:t xml:space="preserve">is a city defined by its dynamism and its density. The educational institutions here range from prestigious international schools to under-resourced public madrasas and government colleges. Despite this diversity, a common thread binds them: intense academic pressure. The cultural narrative in Bangladesh often equates self-worth with academic achievement, particularly in high-stakes examinations like the Secondary School Certificate (SSC) and Higher Secondary Certificate (HSC). For students in</w:t>
      </w:r>
      <w:r>
        <w:t xml:space="preserve"> </w:t>
      </w:r>
      <w:r>
        <w:rPr>
          <w:bCs/>
          <w:b/>
        </w:rPr>
        <w:t xml:space="preserve">Bangladesh Dhaka</w:t>
      </w:r>
      <w:r>
        <w:t xml:space="preserve">, the competition is not only internal but also external, driven by a population where educational opportunities are scarce relative to demand.</w:t>
      </w:r>
    </w:p>
    <w:p>
      <w:pPr>
        <w:pStyle w:val="BodyText"/>
      </w:pPr>
      <w:r>
        <w:t xml:space="preserve">Furthermore, urbanization brings distinct psychological burdens. Commuting times in Dhaka can be excessive due to traffic congestion, leading to physical fatigue and reduced time for rest or leisure. The noise pollution, air quality issues, and the fast-paced lifestyle contribute to a heightened baseline of anxiety among students. In this high-pressure cooker environment, traditional methods of discipline—often authoritarian in nature—are increasingly proving ineffective. Students do not merely need stricter rules; they need guidance on how to manage stress, resolve conflicts emotionally, and build resilience. This is where the</w:t>
      </w:r>
      <w:r>
        <w:t xml:space="preserve"> </w:t>
      </w:r>
      <w:r>
        <w:rPr>
          <w:bCs/>
          <w:b/>
        </w:rPr>
        <w:t xml:space="preserve">School Counselor</w:t>
      </w:r>
      <w:r>
        <w:t xml:space="preserve"> </w:t>
      </w:r>
      <w:r>
        <w:t xml:space="preserve">becomes indispensable.</w:t>
      </w:r>
    </w:p>
    <w:bookmarkEnd w:id="20"/>
    <w:bookmarkStart w:id="21" w:name="X517cb4cf1c2303847c57c83badcbb22f0ed1c18"/>
    <w:p>
      <w:pPr>
        <w:pStyle w:val="Heading2"/>
      </w:pPr>
      <w:r>
        <w:t xml:space="preserve">Bridging the Gap: Mental Health and Cultural Stigma</w:t>
      </w:r>
    </w:p>
    <w:p>
      <w:pPr>
        <w:pStyle w:val="FirstParagraph"/>
      </w:pPr>
      <w:r>
        <w:t xml:space="preserve">Mental health has historically been a taboo subject in many parts of South Asia, including Bangladesh. Within the family structure and community settings, discussions about anxiety, depression, or emotional distress are often met with silence or stigma. Parents may view counseling as an admission of failure or a sign of severe mental illness that brings shame to the family name. However, in</w:t>
      </w:r>
      <w:r>
        <w:t xml:space="preserve"> </w:t>
      </w:r>
      <w:r>
        <w:rPr>
          <w:bCs/>
          <w:b/>
        </w:rPr>
        <w:t xml:space="preserve">Bangladesh Dhaka</w:t>
      </w:r>
      <w:r>
        <w:t xml:space="preserve">, where awareness is slowly growing through digital media and public discourse, schools present a unique opportunity to destigmatize these conversations.</w:t>
      </w:r>
    </w:p>
    <w:p>
      <w:pPr>
        <w:pStyle w:val="BodyText"/>
      </w:pPr>
      <w:r>
        <w:t xml:space="preserve">The</w:t>
      </w:r>
      <w:r>
        <w:t xml:space="preserve"> </w:t>
      </w:r>
      <w:r>
        <w:rPr>
          <w:bCs/>
          <w:b/>
        </w:rPr>
        <w:t xml:space="preserve">School Counselor</w:t>
      </w:r>
      <w:r>
        <w:t xml:space="preserve"> </w:t>
      </w:r>
      <w:r>
        <w:t xml:space="preserve">acts as a bridge between the student’s internal world and the external expectations placed upon them. By operating within the school environment, counseling normalizes help-seeking behavior. When a counselor is present, mental health support becomes part of routine education rather than a last resort for crisis management. In</w:t>
      </w:r>
      <w:r>
        <w:t xml:space="preserve"> </w:t>
      </w:r>
      <w:r>
        <w:rPr>
          <w:bCs/>
          <w:b/>
        </w:rPr>
        <w:t xml:space="preserve">Bangladesh Dhaka</w:t>
      </w:r>
      <w:r>
        <w:t xml:space="preserve">, counselors can play a pivotal role in educating teachers and parents about the signs of emotional distress. They serve as intermediaries who can explain psychological concepts to guardians in culturally sensitive ways, thereby aligning home and school support systems. This holistic approach ensures that the student is supported not just during school hours, but within their broader social fabric.</w:t>
      </w:r>
    </w:p>
    <w:bookmarkEnd w:id="21"/>
    <w:bookmarkStart w:id="22" w:name="academic-guidance-and-career-development"/>
    <w:p>
      <w:pPr>
        <w:pStyle w:val="Heading2"/>
      </w:pPr>
      <w:r>
        <w:t xml:space="preserve">Academic Guidance and Career Development</w:t>
      </w:r>
    </w:p>
    <w:p>
      <w:pPr>
        <w:pStyle w:val="FirstParagraph"/>
      </w:pPr>
      <w:r>
        <w:t xml:space="preserve">Beyond emotional support, the practical role of the</w:t>
      </w:r>
      <w:r>
        <w:t xml:space="preserve"> </w:t>
      </w:r>
      <w:r>
        <w:rPr>
          <w:bCs/>
          <w:b/>
        </w:rPr>
        <w:t xml:space="preserve">School Counselor</w:t>
      </w:r>
      <w:r>
        <w:t xml:space="preserve"> </w:t>
      </w:r>
      <w:r>
        <w:t xml:space="preserve">is vital in guiding students through critical academic and career decisions. In</w:t>
      </w:r>
      <w:r>
        <w:t xml:space="preserve"> </w:t>
      </w:r>
      <w:r>
        <w:rPr>
          <w:bCs/>
          <w:b/>
        </w:rPr>
        <w:t xml:space="preserve">Bangladesh Dhaka</w:t>
      </w:r>
      <w:r>
        <w:t xml:space="preserve">, university admissions are fiercely competitive, with limited seats available in top public universities such as Dhaka University or the University of Rajshahi. The pressure to choose the "right" stream—Science, Commerce, or Humanities—is immense and often makes little allowance for a student’s genuine interests or aptitudes.</w:t>
      </w:r>
    </w:p>
    <w:p>
      <w:pPr>
        <w:pStyle w:val="BodyText"/>
      </w:pPr>
      <w:r>
        <w:t xml:space="preserve">A qualified counselor provides objective guidance, helping students identify their strengths and passions rather than simply following parental dictates or societal trends. Through psychometric testing and one-on-one mentoring, counselors in</w:t>
      </w:r>
      <w:r>
        <w:t xml:space="preserve"> </w:t>
      </w:r>
      <w:r>
        <w:rPr>
          <w:bCs/>
          <w:b/>
        </w:rPr>
        <w:t xml:space="preserve">Bangladesh Dhaka</w:t>
      </w:r>
      <w:r>
        <w:t xml:space="preserve"> </w:t>
      </w:r>
      <w:r>
        <w:t xml:space="preserve">can help students make informed choices that align with their future career goals. This is particularly important as the job market in Bangladesh shifts towards IT, freelancing, and global services. Students need to understand that their educational path is not just about passing exams but about preparing for a globalized workforce. The</w:t>
      </w:r>
      <w:r>
        <w:t xml:space="preserve"> </w:t>
      </w:r>
      <w:r>
        <w:rPr>
          <w:bCs/>
          <w:b/>
        </w:rPr>
        <w:t xml:space="preserve">School Counselor</w:t>
      </w:r>
      <w:r>
        <w:t xml:space="preserve"> </w:t>
      </w:r>
      <w:r>
        <w:t xml:space="preserve">thus becomes an architect of potential, helping students navigate the maze of academic requirements while keeping their long-term career aspirations in view.</w:t>
      </w:r>
    </w:p>
    <w:bookmarkEnd w:id="22"/>
    <w:bookmarkStart w:id="23" w:name="cyberbullying-and-digital-wellness"/>
    <w:p>
      <w:pPr>
        <w:pStyle w:val="Heading2"/>
      </w:pPr>
      <w:r>
        <w:t xml:space="preserve">Cyberbullying and Digital Wellness</w:t>
      </w:r>
    </w:p>
    <w:p>
      <w:pPr>
        <w:pStyle w:val="FirstParagraph"/>
      </w:pPr>
      <w:r>
        <w:t xml:space="preserve">The digital age has introduced new challenges that were unimaginable two decades ago. In</w:t>
      </w:r>
      <w:r>
        <w:t xml:space="preserve"> </w:t>
      </w:r>
      <w:r>
        <w:rPr>
          <w:bCs/>
          <w:b/>
        </w:rPr>
        <w:t xml:space="preserve">Bangladesh Dhaka</w:t>
      </w:r>
      <w:r>
        <w:t xml:space="preserve">, smartphone penetration is high, even among secondary school students. While the internet offers vast resources for learning, it also exposes students to cyberbullying, inappropriate content, and social media addiction. The constant connectivity can lead to sleep deprivation and a fragmented attention span.</w:t>
      </w:r>
    </w:p>
    <w:p>
      <w:pPr>
        <w:pStyle w:val="BodyText"/>
      </w:pPr>
      <w:r>
        <w:t xml:space="preserve">The modern</w:t>
      </w:r>
      <w:r>
        <w:t xml:space="preserve"> </w:t>
      </w:r>
      <w:r>
        <w:rPr>
          <w:bCs/>
          <w:b/>
        </w:rPr>
        <w:t xml:space="preserve">School Counselor</w:t>
      </w:r>
      <w:r>
        <w:t xml:space="preserve"> </w:t>
      </w:r>
      <w:r>
        <w:t xml:space="preserve">is equipped to address these digital-age challenges. They conduct workshops on digital citizenship, teaching students how to navigate online interactions safely and ethically. In cases of cyberbullying, the counselor serves as a confidential resource for victims, helping them document evidence and report incidents through proper channels while providing emotional support to mitigate the trauma. For schools in</w:t>
      </w:r>
      <w:r>
        <w:t xml:space="preserve"> </w:t>
      </w:r>
      <w:r>
        <w:rPr>
          <w:bCs/>
          <w:b/>
        </w:rPr>
        <w:t xml:space="preserve">Bangladesh Dhaka</w:t>
      </w:r>
      <w:r>
        <w:t xml:space="preserve">, integrating digital wellness into their counseling curriculum is no longer optional; it is a necessity for protecting student safety and well-being.</w:t>
      </w:r>
    </w:p>
    <w:bookmarkEnd w:id="23"/>
    <w:bookmarkStart w:id="24" w:name="X5d65fd0131a1920d3ca49196f61f79b35a1238c"/>
    <w:p>
      <w:pPr>
        <w:pStyle w:val="Heading2"/>
      </w:pPr>
      <w:r>
        <w:t xml:space="preserve">Conclusion: A Call for Institutionalization</w:t>
      </w:r>
    </w:p>
    <w:p>
      <w:pPr>
        <w:pStyle w:val="FirstParagraph"/>
      </w:pPr>
      <w:r>
        <w:t xml:space="preserve">In conclusion, the integration of professional school counselors in</w:t>
      </w:r>
      <w:r>
        <w:t xml:space="preserve"> </w:t>
      </w:r>
      <w:r>
        <w:rPr>
          <w:bCs/>
          <w:b/>
        </w:rPr>
        <w:t xml:space="preserve">Bangladesh Dhaka</w:t>
      </w:r>
      <w:r>
        <w:t xml:space="preserve"> </w:t>
      </w:r>
      <w:r>
        <w:t xml:space="preserve">is not merely an enhancement to the educational system but a fundamental requirement for its sustainability. The unique pressures of urban life in Dhaka, combined with traditional academic expectations and evolving cultural attitudes towards mental health, create a complex environment that students cannot navigate alone. The</w:t>
      </w:r>
      <w:r>
        <w:t xml:space="preserve"> </w:t>
      </w:r>
      <w:r>
        <w:rPr>
          <w:bCs/>
          <w:b/>
        </w:rPr>
        <w:t xml:space="preserve">School Counselor</w:t>
      </w:r>
      <w:r>
        <w:t xml:space="preserve"> </w:t>
      </w:r>
      <w:r>
        <w:t xml:space="preserve">provides the necessary scaffolding for emotional resilience, academic clarity, and social responsibility.</w:t>
      </w:r>
    </w:p>
    <w:p>
      <w:pPr>
        <w:pStyle w:val="BodyText"/>
      </w:pPr>
      <w:r>
        <w:t xml:space="preserve">For Bangladesh to continue its trajectory of development, it must invest in its human capital. This investment must include mental health infrastructure within educational institutions. Policymakers, school administrators, and parents in</w:t>
      </w:r>
      <w:r>
        <w:t xml:space="preserve"> </w:t>
      </w:r>
      <w:r>
        <w:rPr>
          <w:bCs/>
          <w:b/>
        </w:rPr>
        <w:t xml:space="preserve">Bangladesh Dhaka</w:t>
      </w:r>
      <w:r>
        <w:t xml:space="preserve"> </w:t>
      </w:r>
      <w:r>
        <w:t xml:space="preserve">must work together to institutionalize counseling services, ensuring that every child has access to a professional who can listen, guide, and support them. By prioritizing the role of the</w:t>
      </w:r>
      <w:r>
        <w:t xml:space="preserve"> </w:t>
      </w:r>
      <w:r>
        <w:rPr>
          <w:bCs/>
          <w:b/>
        </w:rPr>
        <w:t xml:space="preserve">School Counselor</w:t>
      </w:r>
      <w:r>
        <w:t xml:space="preserve">, we do not just improve test scores; we nurture well-rounded individuals who are equipped to face the future with confidence and compassion.</w:t>
      </w:r>
    </w:p>
    <w:p>
      <w:pPr>
        <w:pStyle w:val="BodyText"/>
      </w:pPr>
      <w:r>
        <w:rPr>
          <w:bCs/>
          <w:b/>
        </w:rPr>
        <w:t xml:space="preserve">Summary:</w:t>
      </w:r>
      <w:r>
        <w:t xml:space="preserve"> </w:t>
      </w:r>
      <w:r>
        <w:t xml:space="preserve">The essay argues that in</w:t>
      </w:r>
      <w:r>
        <w:t xml:space="preserve"> </w:t>
      </w:r>
      <w:r>
        <w:rPr>
          <w:bCs/>
          <w:b/>
        </w:rPr>
        <w:t xml:space="preserve">Bangladesh Dhaka</w:t>
      </w:r>
      <w:r>
        <w:t xml:space="preserve">, the high-pressure educational environment necessitates professional intervention. The</w:t>
      </w:r>
    </w:p>
    <w:p>
      <w:pPr>
        <w:pStyle w:val="BodyText"/>
      </w:pPr>
      <w:r>
        <w:t xml:space="preserve">School Counselor plays a dual role: breaking down mental health stigmas and providing practical academic/career guidance, ultimately fostering holistic development for students in the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Bangladesh Dhaka: A Pathway to Holistic Student Development</dc:title>
  <dc:creator/>
  <dc:language>en</dc:language>
  <cp:keywords/>
  <dcterms:created xsi:type="dcterms:W3CDTF">2026-07-29T16:25:04Z</dcterms:created>
  <dcterms:modified xsi:type="dcterms:W3CDTF">2026-07-29T16:25:04Z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