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0" w:name="X84a1d26a0aaccfbd2737af75a9f264ba1880272"/>
    <w:p>
      <w:pPr>
        <w:pStyle w:val="Heading2"/>
      </w:pPr>
      <w:r>
        <w:t xml:space="preserve">The Role and Impact of the School Counselor in Colombia Bogotá</w:t>
      </w:r>
    </w:p>
    <w:p>
      <w:pPr>
        <w:pStyle w:val="FirstParagraph"/>
      </w:pPr>
      <w:r>
        <w:t xml:space="preserve">Education is widely recognized as one of the most powerful tools for social transformation and individual development. However, academic achievement alone is often insufficient to ensure a student's long-term success. In today's complex educational landscape, the emotional, psychological, and social well-being of students are equally critical. This realization has placed increasing emphasis on the role of the School Counselor within educational institutions across Colombia Bogotá. As one of South America’s most dynamic and populous capitals, Colombia Bogotá presents unique challenges and opportunities for its education system. Within this context, understanding how a School Counselor supports holistic student development becomes essential for creating equitable learning environments.</w:t>
      </w:r>
    </w:p>
    <w:p>
      <w:pPr>
        <w:pStyle w:val="BodyText"/>
      </w:pPr>
      <w:r>
        <w:t xml:space="preserve">The primary function of a School Counselor is to provide comprehensive support that addresses not only academic needs but also personal growth and career readiness. In Colombia Bogotá, where educational institutions serve diverse populations ranging from urban centers to marginalized peripheral areas, the presence of a qualified counselor is vital. A School Counselor acts as an advocate for students who may face barriers such as socio-economic disparities, family instability, or psychological distress. By identifying these challenges early on and implementing targeted interventions, counselors help ensure that every student in Colombia Bogotá has the opportunity to reach their full potential.</w:t>
      </w:r>
    </w:p>
    <w:p>
      <w:pPr>
        <w:pStyle w:val="BodyText"/>
      </w:pPr>
      <w:r>
        <w:t xml:space="preserve">In recent years, there has been a growing awareness in Colombia of the importance of integrating mental health services into school settings. The School Counselor plays a pivotal role in this integration by offering confidential counseling sessions, crisis intervention, and preventive programs. For instance, adolescents in Colombia Bogotá often navigate significant pressures related to academic performance, peer relationships, and future career aspirations. These stressors can lead to anxiety, depression, or behavioral issues if left unaddressed. Through individual or group counseling sessions led by a trained School Counselor at the institution level in Colombia Bogotá, students receive the emotional support they need while also learning coping strategies that promote resilience.</w:t>
      </w:r>
    </w:p>
    <w:p>
      <w:pPr>
        <w:pStyle w:val="BodyText"/>
      </w:pPr>
      <w:r>
        <w:t xml:space="preserve">Another critical aspect of the School Counselor’s role is facilitating career development and planning. In Colombia Bogotá, many high school students face difficult decisions about their post-secondary education or vocational paths. Without adequate guidance, some may choose fields that do not align with their interests or aptitudes, leading to dissatisfaction later in life. The School Counselor bridges this gap by organizing workshops on career exploration, college application processes, and scholarship opportunities specifically tailored for Colombian youth. This support is particularly impactful in communities where access to professional advice might otherwise be limited.</w:t>
      </w:r>
    </w:p>
    <w:p>
      <w:pPr>
        <w:pStyle w:val="BodyText"/>
      </w:pPr>
      <w:r>
        <w:t xml:space="preserve">Moreover, collaboration between teachers parents and administrators is essential for fostering a supportive school culture in Colombia Bogotá. The School Counselor often serves as a liaison among these stakeholders ensuring consistent communication about each student’s progress and well-being. When working together effectively they can create individualized support plans that address specific needs such as improving attendance rates enhancing behavioral management or addressing learning difficulties this collaborative approach ensures no child falls through the cracks within any given institution in Colombia Bogotá.</w:t>
      </w:r>
    </w:p>
    <w:p>
      <w:pPr>
        <w:pStyle w:val="BodyText"/>
      </w:pPr>
      <w:r>
        <w:t xml:space="preserve">The implementation of comprehensive school counseling programs also contributes significantly to reducing dropout rates which remain a pressing issue in certain regions of Colombia Bogotá. Many students leave school prematurely due to factors beyond their control including poverty lack of motivation or feeling disconnected from their educational environment By intervening early through regular check-ins with a dedicated School Counselor institutions can identify at-risk students before they disengage completely providing them with resources and encouragement to stay enrolled and succeed academically in Colombia Bogotá.</w:t>
      </w:r>
    </w:p>
    <w:p>
      <w:pPr>
        <w:pStyle w:val="BodyText"/>
      </w:pPr>
      <w:r>
        <w:t xml:space="preserve">Furthermore the impact extends beyond individual students influencing broader community dynamics positively. When young people feel supported emotionally socially and academically they are more likely to engage actively in their communities contributing positively towards societal development thus reinforcing positive cycles within neighborhoods across Colombia Bogotá. This ripple effect underscores why investing in quality School Counselor services should be prioritized by policymakers educational leaders and local governments alike.</w:t>
      </w:r>
    </w:p>
    <w:p>
      <w:pPr>
        <w:pStyle w:val="BodyText"/>
      </w:pPr>
      <w:r>
        <w:t xml:space="preserve">In conclusion the role of a School Counselor cannot be overstated when considering overall student success especially in diverse contexts like those found throughout Colombia Bogotá's educational institutions . Their efforts go far beyond traditional academic advising encompassing mental health advocacy career guidance collaboration with families and educators among other crucial functions all aimed at nurturing well-rounded individuals prepared for future challenges ahead. As society continues evolving so too must our commitment towards supporting youth through dedicated resources such as trained professionals serving directly within schools ensuring every child in Colombia Bogotá receives equitable opportunities thrive both inside classroom walls outside world alike . Investing now yields dividends later building stronger foundations upon which tomorrow’s leaders will stand proud confident capable shaping brighter futures together.</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Colombia Bogotá</dc:title>
  <dc:creator/>
  <dc:language>en</dc:language>
  <cp:keywords/>
  <dcterms:created xsi:type="dcterms:W3CDTF">2026-07-29T15:14:52Z</dcterms:created>
  <dcterms:modified xsi:type="dcterms:W3CDTF">2026-07-29T15:14:52Z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