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p>
    <w:bookmarkStart w:id="25" w:name="X3f1a6c7a1f57bdd60fd653b368b9ddb9d22d40d"/>
    <w:p>
      <w:pPr>
        <w:pStyle w:val="Heading1"/>
      </w:pPr>
      <w:r>
        <w:t xml:space="preserve">The Role of the School Counselor in Colombia Medellín</w:t>
      </w:r>
    </w:p>
    <w:p>
      <w:pPr>
        <w:pStyle w:val="FirstParagraph"/>
      </w:pPr>
      <w:r>
        <w:t xml:space="preserve">In the evolving landscape of Colombian education, particularly within one of the country’s most dynamic and complex urban centers, the necessity for comprehensive student support systems has become undeniable. The city of Colombia Medellín stands as a testament to social transformation and resilience. Once known globally for its struggles with violence in the late twentieth century, Medellín has reinvented itself through innovative urban planning, social inclusion policies, and educational investment. However, amidst this physical and infrastructural renaissance, the psychological and emotional well-being of students remains a critical frontier. It is in this context that the role of the</w:t>
      </w:r>
      <w:r>
        <w:t xml:space="preserve"> </w:t>
      </w:r>
      <w:r>
        <w:rPr>
          <w:bCs/>
          <w:b/>
        </w:rPr>
        <w:t xml:space="preserve">School Counselor</w:t>
      </w:r>
      <w:r>
        <w:t xml:space="preserve"> </w:t>
      </w:r>
      <w:r>
        <w:t xml:space="preserve">emerges not merely as an auxiliary support figure, but as a central pillar in maintaining social cohesion, academic success, and emotional health within schools across Medellín.</w:t>
      </w:r>
    </w:p>
    <w:bookmarkStart w:id="20" w:name="X14b1c9bf02e4e30b7b902282cbd3c7a53ba3622"/>
    <w:p>
      <w:pPr>
        <w:pStyle w:val="Heading2"/>
      </w:pPr>
      <w:r>
        <w:t xml:space="preserve">The Context of Education in Colombia Medellín</w:t>
      </w:r>
    </w:p>
    <w:p>
      <w:pPr>
        <w:pStyle w:val="FirstParagraph"/>
      </w:pPr>
      <w:r>
        <w:t xml:space="preserve">To understand the importance of school counseling in this region, one must first appreciate the unique socio-economic fabric of Colombia Medellín. The city is characterized by a stark contrast between its modernized center and its periphery, often referred to as "barrios" situated on steep hillsides. These peripheral areas frequently face challenges related to poverty, limited access to resources, and historical trauma stemming from the country’s long-standing internal conflict. For students attending schools in these communities, education is often viewed as the primary vehicle for social mobility. Consequently, the pressure placed on young people to succeed academically can be immense.</w:t>
      </w:r>
    </w:p>
    <w:p>
      <w:pPr>
        <w:pStyle w:val="BodyText"/>
      </w:pPr>
      <w:r>
        <w:t xml:space="preserve">In this high-stakes environment, students are often exposed to adverse childhood experiences (ACEs), including exposure to violence, family instability, and economic insecurity. Traditional educational models in Colombia have historically focused heavily on curricular delivery and standardized testing, leaving little room for addressing the holistic needs of the child. The introduction and professionalization of the</w:t>
      </w:r>
      <w:r>
        <w:t xml:space="preserve"> </w:t>
      </w:r>
      <w:r>
        <w:rPr>
          <w:bCs/>
          <w:b/>
        </w:rPr>
        <w:t xml:space="preserve">School Counselor</w:t>
      </w:r>
      <w:r>
        <w:t xml:space="preserve"> </w:t>
      </w:r>
      <w:r>
        <w:t xml:space="preserve">represent a shift toward a more inclusive educational model that recognizes mental health as a prerequisite for learning. In Colombia Medellín, where social inequality is visibly mapped onto geography, school counselors serve as vital intermediaries between students’ lived realities and the institutional demands of the education system.</w:t>
      </w:r>
    </w:p>
    <w:bookmarkEnd w:id="20"/>
    <w:bookmarkStart w:id="21" w:name="Xdc75f418dcb578e602033fad2404279655261f5"/>
    <w:p>
      <w:pPr>
        <w:pStyle w:val="Heading2"/>
      </w:pPr>
      <w:r>
        <w:t xml:space="preserve">The Core Functions of the School Counselor</w:t>
      </w:r>
    </w:p>
    <w:p>
      <w:pPr>
        <w:pStyle w:val="FirstParagraph"/>
      </w:pPr>
      <w:r>
        <w:t xml:space="preserve">The role of a</w:t>
      </w:r>
      <w:r>
        <w:t xml:space="preserve"> </w:t>
      </w:r>
      <w:r>
        <w:rPr>
          <w:bCs/>
          <w:b/>
        </w:rPr>
        <w:t xml:space="preserve">School Counselor</w:t>
      </w:r>
      <w:r>
        <w:t xml:space="preserve"> </w:t>
      </w:r>
      <w:r>
        <w:t xml:space="preserve">extends far beyond career guidance or administrative record-keeping. In Colombia Medellín, effective counseling involves a multidimensional approach that addresses academic, personal, and social development. Firstly, in the realm of academic support, counselors work to identify learning barriers that are not necessarily cognitive but rather emotional or situational. A student struggling with math may actually be grappling with anxiety at home or difficulties concentrating due to neighborhood insecurity. The counselor acts as a diagnostician and advocate, connecting these students with appropriate resources and collaborating with teachers to create supportive classroom environments.</w:t>
      </w:r>
    </w:p>
    <w:p>
      <w:pPr>
        <w:pStyle w:val="BodyText"/>
      </w:pPr>
      <w:r>
        <w:t xml:space="preserve">Secondly, the personal-emotional domain is crucial. In a city that has recently emerged from decades of armed conflict, many young people in Colombia Medellín carry unseen psychological scars. School counselors provide a safe, confidential space for students to process trauma, grief, and stress. This aspect of the role is particularly important given that access to external mental health services can be limited or stigmatized in certain communities. By integrating psychoeducational workshops and individual counseling sessions into the school day, counselors help normalize conversations around mental health. They equip students with coping mechanisms for anxiety, anger management, and conflict resolution—skills that are essential not only for academic success but for navigating life in a complex urban environment.</w:t>
      </w:r>
    </w:p>
    <w:bookmarkEnd w:id="21"/>
    <w:bookmarkStart w:id="22" w:name="fostering-social-cohesion-and-community"/>
    <w:p>
      <w:pPr>
        <w:pStyle w:val="Heading2"/>
      </w:pPr>
      <w:r>
        <w:t xml:space="preserve">Fostering Social Cohesion and Community</w:t>
      </w:r>
    </w:p>
    <w:p>
      <w:pPr>
        <w:pStyle w:val="FirstParagraph"/>
      </w:pPr>
      <w:r>
        <w:t xml:space="preserve">Beyond individual intervention, the</w:t>
      </w:r>
      <w:r>
        <w:t xml:space="preserve"> </w:t>
      </w:r>
      <w:r>
        <w:rPr>
          <w:bCs/>
          <w:b/>
        </w:rPr>
        <w:t xml:space="preserve">School Counselor</w:t>
      </w:r>
      <w:r>
        <w:t xml:space="preserve"> </w:t>
      </w:r>
      <w:r>
        <w:t xml:space="preserve">plays a pivotal role in fostering social cohesion within schools. Medellín is known for its strong sense of community pride, often expressed through football (soccer) culture. However, this culture can also sometimes manifest in toxicity or exclusion if not properly guided. Counselors work to implement social-emotional learning (SEL) programs that promote empathy, respect for diversity, and non-violent conflict resolution. In schools where students from vastly different socioeconomic backgrounds may intersect due to integration policies or scholarship programs, counselors facilitate dialogue and understanding.</w:t>
      </w:r>
    </w:p>
    <w:p>
      <w:pPr>
        <w:pStyle w:val="BodyText"/>
      </w:pPr>
      <w:r>
        <w:t xml:space="preserve">Furthermore, school counselors in Colombia Medellín act as bridges between the school and the home. Parental involvement is a key predictor of student success, yet many parents in low-income areas work long hours or face language barriers (in cases involving indigenous populations) that make engagement difficult. Counselors develop strategies to engage families effectively, ensuring that parents understand the educational system and feel empowered to support their children’s development. This tripartite relationship between student, family, and school is essential for creating a supportive network that extends beyond the classroom walls.</w:t>
      </w:r>
    </w:p>
    <w:bookmarkEnd w:id="22"/>
    <w:bookmarkStart w:id="23" w:name="challenges-and-future-directions"/>
    <w:p>
      <w:pPr>
        <w:pStyle w:val="Heading2"/>
      </w:pPr>
      <w:r>
        <w:t xml:space="preserve">Challenges and Future Directions</w:t>
      </w:r>
    </w:p>
    <w:p>
      <w:pPr>
        <w:pStyle w:val="FirstParagraph"/>
      </w:pPr>
      <w:r>
        <w:t xml:space="preserve">Despite the clear benefits of having</w:t>
      </w:r>
      <w:r>
        <w:t xml:space="preserve"> </w:t>
      </w:r>
      <w:r>
        <w:rPr>
          <w:bCs/>
          <w:b/>
        </w:rPr>
        <w:t xml:space="preserve">School Counselors</w:t>
      </w:r>
      <w:r>
        <w:t xml:space="preserve">, significant challenges remain in Colombia Medellín. One major issue is the shortage of qualified professionals. Due to budget constraints in public education, many schools operate without dedicated counseling staff, or they rely on social workers who may lack specialized training in educational psychology. There is a pressing need for government investment to professionalize these roles, ensuring that counselors have appropriate caseloads and ongoing training in trauma-informed care and cultural competence.</w:t>
      </w:r>
    </w:p>
    <w:p>
      <w:pPr>
        <w:pStyle w:val="BodyText"/>
      </w:pPr>
      <w:r>
        <w:t xml:space="preserve">Additionally, there is a persistent stigma associated with seeking psychological help in many traditional Colombian families. Overcoming this stigma requires sustained efforts from school counselors to educate the broader community about the value of mental well-being. Public awareness campaigns led by schools can help normalize counseling as a routine part of education, much like physical education or health classes.</w:t>
      </w:r>
    </w:p>
    <w:bookmarkEnd w:id="23"/>
    <w:bookmarkStart w:id="24" w:name="conclusion"/>
    <w:p>
      <w:pPr>
        <w:pStyle w:val="Heading2"/>
      </w:pPr>
      <w:r>
        <w:t xml:space="preserve">Conclusion</w:t>
      </w:r>
    </w:p>
    <w:p>
      <w:pPr>
        <w:pStyle w:val="FirstParagraph"/>
      </w:pPr>
      <w:r>
        <w:t xml:space="preserve">In conclusion, the integration and strengthening of the</w:t>
      </w:r>
      <w:r>
        <w:t xml:space="preserve"> </w:t>
      </w:r>
      <w:r>
        <w:rPr>
          <w:bCs/>
          <w:b/>
        </w:rPr>
        <w:t xml:space="preserve">School Counselor</w:t>
      </w:r>
      <w:r>
        <w:t xml:space="preserve"> </w:t>
      </w:r>
      <w:r>
        <w:t xml:space="preserve">role is imperative for the continued progress of education in Colombia Medellín. As the city continues to transform itself from a symbol of conflict to a model of innovation and peacebuilding, its schools must reflect these values by nurturing not just intelligent citizens, but emotionally resilient ones. The counselor serves as a guardian of student potential, addressing the complex interplay of trauma, poverty, and aspiration that defines many students' lives. By prioritizing mental health support within the educational framework, Colombia Medellín can ensure that its youth are not only prepared for the workforce but are also equipped with the emotional tools to build a peaceful and prosperous future. The</w:t>
      </w:r>
      <w:r>
        <w:t xml:space="preserve"> </w:t>
      </w:r>
      <w:r>
        <w:rPr>
          <w:bCs/>
          <w:b/>
        </w:rPr>
        <w:t xml:space="preserve">School Counselor</w:t>
      </w:r>
      <w:r>
        <w:t xml:space="preserve"> </w:t>
      </w:r>
      <w:r>
        <w:t xml:space="preserve">is thus not just an employee of the school, but a key architect of society’s healing and advancement in this vibrant Colombian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Colombia Medellín</dc:title>
  <dc:creator/>
  <dc:language>en</dc:language>
  <cp:keywords/>
  <dcterms:created xsi:type="dcterms:W3CDTF">2026-07-29T19:01:36Z</dcterms:created>
  <dcterms:modified xsi:type="dcterms:W3CDTF">2026-07-29T19:01:36Z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