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df6f8607bac5e8ed7094279f4eb0ba92062cabe"/>
    <w:p>
      <w:pPr>
        <w:pStyle w:val="Heading1"/>
      </w:pPr>
      <w:r>
        <w:t xml:space="preserve">The Role and Impact of School Counselors in Malaysia, Kuala Lumpur</w:t>
      </w:r>
    </w:p>
    <w:p>
      <w:pPr>
        <w:pStyle w:val="FirstParagraph"/>
      </w:pPr>
      <w:r>
        <w:t xml:space="preserve">In the dynamic educational landscape of the twenty-first century, the role of a</w:t>
      </w:r>
      <w:r>
        <w:t xml:space="preserve"> </w:t>
      </w:r>
      <w:r>
        <w:rPr>
          <w:bCs/>
          <w:b/>
        </w:rPr>
        <w:t xml:space="preserve">School Counselor</w:t>
      </w:r>
      <w:r>
        <w:t xml:space="preserve"> </w:t>
      </w:r>
      <w:r>
        <w:t xml:space="preserve">has evolved from a peripheral support function to a central pillar of student development. Nowhere is this evolution more critical than in</w:t>
      </w:r>
      <w:r>
        <w:t xml:space="preserve"> </w:t>
      </w:r>
      <w:r>
        <w:rPr>
          <w:bCs/>
          <w:b/>
        </w:rPr>
        <w:t xml:space="preserve">Malaysia Kuala Lumpur</w:t>
      </w:r>
      <w:r>
        <w:t xml:space="preserve">, a bustling metropolis that serves as the economic and cultural heart of the nation. As urbanization accelerates and societal expectations shift, the demand for holistic educational frameworks has become paramount. In this high-pressure environment, where academic excellence is often viewed through a lens of intense competition,</w:t>
      </w:r>
      <w:r>
        <w:t xml:space="preserve"> </w:t>
      </w:r>
      <w:r>
        <w:rPr>
          <w:bCs/>
          <w:b/>
        </w:rPr>
        <w:t xml:space="preserve">School Counselor</w:t>
      </w:r>
      <w:r>
        <w:t xml:space="preserve"> </w:t>
      </w:r>
      <w:r>
        <w:t xml:space="preserve">services provide an essential safety net and a guiding light for students navigating their formative years.</w:t>
      </w:r>
    </w:p>
    <w:bookmarkStart w:id="20" w:name="the-unique-context-of-kuala-lumpur"/>
    <w:p>
      <w:pPr>
        <w:pStyle w:val="Heading2"/>
      </w:pPr>
      <w:r>
        <w:t xml:space="preserve">The Unique Context of Kuala Lumpur</w:t>
      </w:r>
    </w:p>
    <w:p>
      <w:pPr>
        <w:pStyle w:val="FirstParagraph"/>
      </w:pPr>
      <w:r>
        <w:rPr>
          <w:bCs/>
          <w:b/>
        </w:rPr>
        <w:t xml:space="preserve">Malaysia Kuala Lumpur</w:t>
      </w:r>
      <w:r>
        <w:t xml:space="preserve"> </w:t>
      </w:r>
      <w:r>
        <w:t xml:space="preserve">represents a microcosm of the broader Malaysian society, characterized by its multicultural diversity, rapid technological advancement, and socioeconomic stratification. Students in this capital city are exposed to a unique blend of traditional values and modern global influences. While the national education curriculum provides a strong foundation in academic subjects, it does not always adequately address the psychosocial needs of students growing up in one of Southeast Asia’s most vibrant yet demanding cities.</w:t>
      </w:r>
    </w:p>
    <w:p>
      <w:pPr>
        <w:pStyle w:val="BodyText"/>
      </w:pPr>
      <w:r>
        <w:t xml:space="preserve">The urban density of Kuala Lumpur brings with it specific challenges. Students face significant stressors related to academic performance, peer pressure, cyberbullying via social media platforms, and the complex identity formation processes inherent in a multicultural setting. Furthermore, the disparity between public and private educational institutions can create varying levels of support systems for students. In this context, the presence of a dedicated</w:t>
      </w:r>
      <w:r>
        <w:t xml:space="preserve"> </w:t>
      </w:r>
      <w:r>
        <w:rPr>
          <w:bCs/>
          <w:b/>
        </w:rPr>
        <w:t xml:space="preserve">School Counselor</w:t>
      </w:r>
      <w:r>
        <w:t xml:space="preserve"> </w:t>
      </w:r>
      <w:r>
        <w:t xml:space="preserve">is not merely an administrative formality but a critical necessity for fostering emotional resilience and mental well-being.</w:t>
      </w:r>
    </w:p>
    <w:bookmarkEnd w:id="20"/>
    <w:bookmarkStart w:id="21" w:name="Xa1bcacdb8bce2203b41a5a726fe0313ef636360"/>
    <w:p>
      <w:pPr>
        <w:pStyle w:val="Heading2"/>
      </w:pPr>
      <w:r>
        <w:t xml:space="preserve">Bridging Academic Pressure and Mental Health</w:t>
      </w:r>
    </w:p>
    <w:p>
      <w:pPr>
        <w:pStyle w:val="FirstParagraph"/>
      </w:pPr>
      <w:r>
        <w:t xml:space="preserve">In</w:t>
      </w:r>
      <w:r>
        <w:t xml:space="preserve"> </w:t>
      </w:r>
      <w:r>
        <w:rPr>
          <w:bCs/>
          <w:b/>
        </w:rPr>
        <w:t xml:space="preserve">Malaysia Kuala Lumpur</w:t>
      </w:r>
      <w:r>
        <w:t xml:space="preserve">, the cultural emphasis on academic achievement is profound. Parents, educators, and students often place immense weight on examination results such as UPSR (now replaced by UASA), PT3, SPM, and STPM. This intense focus on grades can lead to anxiety, burnout, and a sense of inadequacy among students who struggle to meet these high expectations. Herein lies the primary function of the</w:t>
      </w:r>
      <w:r>
        <w:t xml:space="preserve"> </w:t>
      </w:r>
      <w:r>
        <w:rPr>
          <w:bCs/>
          <w:b/>
        </w:rPr>
        <w:t xml:space="preserve">School Counselor</w:t>
      </w:r>
      <w:r>
        <w:t xml:space="preserve">: to intervene in this cycle of pressure by providing individual and group counseling sessions that help students develop coping mechanisms.</w:t>
      </w:r>
    </w:p>
    <w:p>
      <w:pPr>
        <w:pStyle w:val="BodyText"/>
      </w:pPr>
      <w:r>
        <w:t xml:space="preserve">Counselors work closely with students to identify early signs of mental health issues, such as depression or anxiety disorders. By normalizing conversations around mental health,</w:t>
      </w:r>
      <w:r>
        <w:t xml:space="preserve"> </w:t>
      </w:r>
      <w:r>
        <w:rPr>
          <w:bCs/>
          <w:b/>
        </w:rPr>
        <w:t xml:space="preserve">School Counselor</w:t>
      </w:r>
      <w:r>
        <w:t xml:space="preserve"> </w:t>
      </w:r>
      <w:r>
        <w:t xml:space="preserve">professionals in Kuala Lumpur are helping to dismantle the stigma that has historically surrounded psychological help-seeking behaviors in Malaysian culture. They provide a confidential space where students can express their fears and aspirations without judgment, ensuring that academic success does not come at the cost of emotional stability.</w:t>
      </w:r>
    </w:p>
    <w:bookmarkEnd w:id="21"/>
    <w:bookmarkStart w:id="22" w:name="X5b9b90de96fba302bd3ff5670282486771c877d"/>
    <w:p>
      <w:pPr>
        <w:pStyle w:val="Heading2"/>
      </w:pPr>
      <w:r>
        <w:t xml:space="preserve">Guiding Career Pathways and Future Readiness</w:t>
      </w:r>
    </w:p>
    <w:p>
      <w:pPr>
        <w:pStyle w:val="FirstParagraph"/>
      </w:pPr>
      <w:r>
        <w:t xml:space="preserve">Beyond emotional support, the role of a</w:t>
      </w:r>
      <w:r>
        <w:t xml:space="preserve"> </w:t>
      </w:r>
      <w:r>
        <w:rPr>
          <w:bCs/>
          <w:b/>
        </w:rPr>
        <w:t xml:space="preserve">School Counselor</w:t>
      </w:r>
      <w:r>
        <w:t xml:space="preserve"> </w:t>
      </w:r>
      <w:r>
        <w:t xml:space="preserve">extends to career guidance and future readiness. In a rapidly changing global economy, the traditional path of studying medicine or engineering is no longer the only route to success. Students in</w:t>
      </w:r>
      <w:r>
        <w:t xml:space="preserve"> </w:t>
      </w:r>
      <w:r>
        <w:rPr>
          <w:bCs/>
          <w:b/>
        </w:rPr>
        <w:t xml:space="preserve">Malaysia Kuala Lumpur</w:t>
      </w:r>
      <w:r>
        <w:t xml:space="preserve">, surrounded by diverse industries ranging from fintech to creative arts, need informed guidance to align their interests and skills with viable career options.</w:t>
      </w:r>
    </w:p>
    <w:p>
      <w:pPr>
        <w:pStyle w:val="BodyText"/>
      </w:pPr>
      <w:r>
        <w:rPr>
          <w:bCs/>
          <w:b/>
        </w:rPr>
        <w:t xml:space="preserve">School Counselor</w:t>
      </w:r>
      <w:r>
        <w:t xml:space="preserve"> </w:t>
      </w:r>
      <w:r>
        <w:t xml:space="preserve">services facilitate self-assessment exercises, aptitude testing, and exposure sessions with industry professionals. This holistic approach ensures that students are not just passive recipients of education but active architects of their futures. For many young people in Kuala Lumpur, who may come from families with limited professional networks, the</w:t>
      </w:r>
      <w:r>
        <w:t xml:space="preserve"> </w:t>
      </w:r>
      <w:r>
        <w:rPr>
          <w:bCs/>
          <w:b/>
        </w:rPr>
        <w:t xml:space="preserve">School Counselor</w:t>
      </w:r>
      <w:r>
        <w:t xml:space="preserve"> </w:t>
      </w:r>
      <w:r>
        <w:t xml:space="preserve">acts as a crucial bridge to opportunities and information about scholarships, higher education institutions, and vocational training paths.</w:t>
      </w:r>
    </w:p>
    <w:bookmarkEnd w:id="22"/>
    <w:bookmarkStart w:id="23" w:name="Xb726ecab0be339d3e07f16e37e7079c46d1cafa"/>
    <w:p>
      <w:pPr>
        <w:pStyle w:val="Heading2"/>
      </w:pPr>
      <w:r>
        <w:t xml:space="preserve">Fostering Social Cohesion in a Multicultural Society</w:t>
      </w:r>
    </w:p>
    <w:p>
      <w:pPr>
        <w:pStyle w:val="FirstParagraph"/>
      </w:pPr>
      <w:r>
        <w:rPr>
          <w:bCs/>
          <w:b/>
        </w:rPr>
        <w:t xml:space="preserve">Malaysia Kuala Lumpur</w:t>
      </w:r>
      <w:r>
        <w:t xml:space="preserve"> </w:t>
      </w:r>
      <w:r>
        <w:t xml:space="preserve">is renowned for its harmonious coexistence of Malay, Chinese, Indian, and other ethnic communities. However, maintaining this social cohesion requires deliberate effort from an early age.</w:t>
      </w:r>
      <w:r>
        <w:t xml:space="preserve"> </w:t>
      </w:r>
      <w:r>
        <w:rPr>
          <w:bCs/>
          <w:b/>
        </w:rPr>
        <w:t xml:space="preserve">School Counselor</w:t>
      </w:r>
      <w:r>
        <w:t xml:space="preserve">s play a vital role in promoting inclusivity and understanding among students from diverse backgrounds. Through collaborative activities and conflict resolution strategies taught within counseling sessions, counselors help dismantle prejudices and foster a sense of unity.</w:t>
      </w:r>
    </w:p>
    <w:p>
      <w:pPr>
        <w:pStyle w:val="BodyText"/>
      </w:pPr>
      <w:r>
        <w:t xml:space="preserve">In cases of interpersonal conflict or cultural misunderstandings, the</w:t>
      </w:r>
      <w:r>
        <w:t xml:space="preserve"> </w:t>
      </w:r>
      <w:r>
        <w:rPr>
          <w:bCs/>
          <w:b/>
        </w:rPr>
        <w:t xml:space="preserve">School Counselor</w:t>
      </w:r>
      <w:r>
        <w:t xml:space="preserve"> </w:t>
      </w:r>
      <w:r>
        <w:t xml:space="preserve">serves as a neutral mediator. They educate students on empathy, respect for diversity, and effective communication skills. This focus on social-emotional learning (SEL) contributes significantly to creating a school environment where every student feels valued and accepted, regardless of their background. In doing so, the</w:t>
      </w:r>
      <w:r>
        <w:t xml:space="preserve"> </w:t>
      </w:r>
      <w:r>
        <w:rPr>
          <w:bCs/>
          <w:b/>
        </w:rPr>
        <w:t xml:space="preserve">School Counselor</w:t>
      </w:r>
      <w:r>
        <w:t xml:space="preserve"> </w:t>
      </w:r>
      <w:r>
        <w:t xml:space="preserve">not only supports individual growth but also contributes to the broader societal goal of national integration.</w:t>
      </w:r>
    </w:p>
    <w:bookmarkEnd w:id="23"/>
    <w:bookmarkStart w:id="24" w:name="collaboration-with-stakeholders"/>
    <w:p>
      <w:pPr>
        <w:pStyle w:val="Heading2"/>
      </w:pPr>
      <w:r>
        <w:t xml:space="preserve">Collaboration with Stakeholders</w:t>
      </w:r>
    </w:p>
    <w:p>
      <w:pPr>
        <w:pStyle w:val="FirstParagraph"/>
      </w:pPr>
      <w:r>
        <w:t xml:space="preserve">The effectiveness of a</w:t>
      </w:r>
      <w:r>
        <w:t xml:space="preserve"> </w:t>
      </w:r>
      <w:r>
        <w:rPr>
          <w:bCs/>
          <w:b/>
        </w:rPr>
        <w:t xml:space="preserve">School Counselor</w:t>
      </w:r>
      <w:r>
        <w:t xml:space="preserve"> </w:t>
      </w:r>
      <w:r>
        <w:t xml:space="preserve">is largely dependent on their ability to collaborate with teachers, parents, and administrative staff. In</w:t>
      </w:r>
      <w:r>
        <w:t xml:space="preserve"> </w:t>
      </w:r>
      <w:r>
        <w:rPr>
          <w:bCs/>
          <w:b/>
        </w:rPr>
        <w:t xml:space="preserve">Malaysia Kuala Lumpur</w:t>
      </w:r>
      <w:r>
        <w:t xml:space="preserve">, where parental involvement is high but sometimes driven by anxiety over academic outcomes, counselors play an educational role for parents as well. They conduct workshops and seminars to guide parents on how to support their children’s emotional needs without adding excessive pressure.</w:t>
      </w:r>
    </w:p>
    <w:p>
      <w:pPr>
        <w:pStyle w:val="BodyText"/>
      </w:pPr>
      <w:r>
        <w:t xml:space="preserve">This tripartite collaboration ensures a consistent support system for the student. Teachers gain insights into students’ behavioral patterns, allowing them to adapt their teaching styles or provide additional academic support where necessary. Administrators can utilize counselor data to shape school policies that prioritize well-being alongside academic metrics. The</w:t>
      </w:r>
      <w:r>
        <w:t xml:space="preserve"> </w:t>
      </w:r>
      <w:r>
        <w:rPr>
          <w:bCs/>
          <w:b/>
        </w:rPr>
        <w:t xml:space="preserve">School Counselor</w:t>
      </w:r>
      <w:r>
        <w:t xml:space="preserve"> </w:t>
      </w:r>
      <w:r>
        <w:t xml:space="preserve">thus becomes the hub of a comprehensive care network.</w:t>
      </w:r>
    </w:p>
    <w:bookmarkEnd w:id="24"/>
    <w:bookmarkStart w:id="25" w:name="conclusion"/>
    <w:p>
      <w:pPr>
        <w:pStyle w:val="Heading2"/>
      </w:pPr>
      <w:r>
        <w:t xml:space="preserve">Conclusion</w:t>
      </w:r>
    </w:p>
    <w:p>
      <w:pPr>
        <w:pStyle w:val="FirstParagraph"/>
      </w:pPr>
      <w:r>
        <w:t xml:space="preserve">In conclusion, the integration and strengthening of</w:t>
      </w:r>
      <w:r>
        <w:t xml:space="preserve"> </w:t>
      </w:r>
      <w:r>
        <w:rPr>
          <w:bCs/>
          <w:b/>
        </w:rPr>
        <w:t xml:space="preserve">School Counselor</w:t>
      </w:r>
      <w:r>
        <w:t xml:space="preserve"> </w:t>
      </w:r>
      <w:r>
        <w:t xml:space="preserve">services in</w:t>
      </w:r>
      <w:r>
        <w:t xml:space="preserve"> </w:t>
      </w:r>
      <w:r>
        <w:rPr>
          <w:bCs/>
          <w:b/>
        </w:rPr>
        <w:t xml:space="preserve">Malaysia Kuala Lumpur</w:t>
      </w:r>
      <w:r>
        <w:t xml:space="preserve"> </w:t>
      </w:r>
      <w:r>
        <w:t xml:space="preserve">are indispensable for the holistic development of its youth. As one of Asia’s leading urban centers, Kuala Lumpur faces unique challenges that require nuanced solutions beyond traditional academic instruction. The</w:t>
      </w:r>
      <w:r>
        <w:t xml:space="preserve"> </w:t>
      </w:r>
      <w:r>
        <w:rPr>
          <w:bCs/>
          <w:b/>
        </w:rPr>
        <w:t xml:space="preserve">School Counselor</w:t>
      </w:r>
      <w:r>
        <w:t xml:space="preserve"> </w:t>
      </w:r>
      <w:r>
        <w:t xml:space="preserve">provides these solutions by addressing mental health, guiding career choices, fostering social cohesion, and collaborating with the community.</w:t>
      </w:r>
    </w:p>
    <w:p>
      <w:pPr>
        <w:pStyle w:val="BodyText"/>
      </w:pPr>
      <w:r>
        <w:t xml:space="preserve">To ensure the future prosperity of</w:t>
      </w:r>
      <w:r>
        <w:t xml:space="preserve"> </w:t>
      </w:r>
      <w:r>
        <w:rPr>
          <w:bCs/>
          <w:b/>
        </w:rPr>
        <w:t xml:space="preserve">Malaysia Kuala Lumpur</w:t>
      </w:r>
      <w:r>
        <w:t xml:space="preserve">, stakeholders must continue to invest in professional counseling infrastructure within schools. By doing so, we empower students not just to succeed academically, but to thrive emotionally and socially. The</w:t>
      </w:r>
      <w:r>
        <w:t xml:space="preserve"> </w:t>
      </w:r>
      <w:r>
        <w:rPr>
          <w:bCs/>
          <w:b/>
        </w:rPr>
        <w:t xml:space="preserve">School Counselor</w:t>
      </w:r>
      <w:r>
        <w:t xml:space="preserve"> </w:t>
      </w:r>
      <w:r>
        <w:t xml:space="preserve">is, therefore, not just a staff member but a vital architect of the next generation’s resilience and potential in this vibrant Malaysian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School Counselors in Malaysia, Kuala Lumpur</dc:title>
  <dc:creator/>
  <cp:keywords/>
  <dcterms:created xsi:type="dcterms:W3CDTF">2026-07-29T17:16:30Z</dcterms:created>
  <dcterms:modified xsi:type="dcterms:W3CDTF">2026-07-29T17:16:30Z</dcterms:modified>
</cp:coreProperties>
</file>

<file path=docProps/custom.xml><?xml version="1.0" encoding="utf-8"?>
<Properties xmlns="http://schemas.openxmlformats.org/officeDocument/2006/custom-properties" xmlns:vt="http://schemas.openxmlformats.org/officeDocument/2006/docPropsVTypes"/>
</file>