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86a8de518076d50373b0836d804d4bfb27ac48f"/>
    <w:p>
      <w:pPr>
        <w:pStyle w:val="Heading1"/>
      </w:pPr>
      <w:r>
        <w:t xml:space="preserve">Bridging Academic Excellence and Emotional Well-being: The Essential Role of the School Counselor in United Arab Emirates Dubai</w:t>
      </w:r>
    </w:p>
    <w:p>
      <w:pPr>
        <w:pStyle w:val="FirstParagraph"/>
      </w:pPr>
      <w:r>
        <w:t xml:space="preserve">In the rapidly evolving educational landscape of the</w:t>
      </w:r>
      <w:r>
        <w:t xml:space="preserve"> </w:t>
      </w:r>
      <w:r>
        <w:rPr>
          <w:bCs/>
          <w:b/>
        </w:rPr>
        <w:t xml:space="preserve">United Arab Emirates Dubai</w:t>
      </w:r>
      <w:r>
        <w:t xml:space="preserve">, institutions are not merely centers for academic instruction but are becoming holistic ecosystems designed to nurture well-rounded individuals. As</w:t>
      </w:r>
      <w:r>
        <w:t xml:space="preserve"> </w:t>
      </w:r>
      <w:r>
        <w:rPr>
          <w:bCs/>
          <w:b/>
        </w:rPr>
        <w:t xml:space="preserve">Dubai</w:t>
      </w:r>
      <w:r>
        <w:t xml:space="preserve"> </w:t>
      </w:r>
      <w:r>
        <w:t xml:space="preserve">solidifies its position as a global hub for business, tourism, and innovation, its education sector has responded by raising standards significantly. Within this high-performance environment, the role of the</w:t>
      </w:r>
      <w:r>
        <w:t xml:space="preserve"> </w:t>
      </w:r>
      <w:r>
        <w:rPr>
          <w:bCs/>
          <w:b/>
        </w:rPr>
        <w:t xml:space="preserve">School Counselor</w:t>
      </w:r>
      <w:r>
        <w:t xml:space="preserve"> </w:t>
      </w:r>
      <w:r>
        <w:t xml:space="preserve">has transcended traditional boundaries to become a pivotal component of student success. This essay explores the multifaceted duties of a</w:t>
      </w:r>
      <w:r>
        <w:t xml:space="preserve"> </w:t>
      </w:r>
      <w:r>
        <w:rPr>
          <w:bCs/>
          <w:b/>
        </w:rPr>
        <w:t xml:space="preserve">School Counselor</w:t>
      </w:r>
      <w:r>
        <w:t xml:space="preserve">, examining how they support students across academic, personal, and social dimensions within the unique cultural and administrative framework of</w:t>
      </w:r>
      <w:r>
        <w:t xml:space="preserve"> </w:t>
      </w:r>
      <w:r>
        <w:rPr>
          <w:bCs/>
          <w:b/>
        </w:rPr>
        <w:t xml:space="preserve">United Arab Emirates Dubai</w:t>
      </w:r>
      <w:r>
        <w:t xml:space="preserve">.</w:t>
      </w:r>
    </w:p>
    <w:bookmarkStart w:id="20" w:name="X3c78f93a115b4dcfc1e95a654eb8404494afab9"/>
    <w:p>
      <w:pPr>
        <w:pStyle w:val="Heading2"/>
      </w:pPr>
      <w:r>
        <w:t xml:space="preserve">The Strategic Importance in United Arab Emirates Dubai</w:t>
      </w:r>
    </w:p>
    <w:p>
      <w:pPr>
        <w:pStyle w:val="FirstParagraph"/>
      </w:pPr>
      <w:r>
        <w:t xml:space="preserve">The educational sector in the</w:t>
      </w:r>
    </w:p>
    <w:p>
      <w:pPr>
        <w:pStyle w:val="BodyText"/>
      </w:pPr>
      <w:r>
        <w:t xml:space="preserve">United Arab Emirates Dubai</w:t>
      </w:r>
    </w:p>
    <w:p>
      <w:pPr>
        <w:pStyle w:val="BodyText"/>
      </w:pPr>
      <w:r>
        <w:t xml:space="preserve">, regulated largely by the Knowledge and Human Development Authority (KHDA) and the Ministry of Education, places a heavy emphasis on student outcomes. However, recent inspections have shifted focus from purely academic metrics to include student well-being as a key indicator of school quality. In this context, the</w:t>
      </w:r>
      <w:r>
        <w:t xml:space="preserve"> </w:t>
      </w:r>
      <w:r>
        <w:rPr>
          <w:bCs/>
          <w:b/>
        </w:rPr>
        <w:t xml:space="preserve">School Counselor</w:t>
      </w:r>
      <w:r>
        <w:t xml:space="preserve"> </w:t>
      </w:r>
      <w:r>
        <w:t xml:space="preserve">is no longer an auxiliary staff member but a strategic partner in achieving institutional goals. The diverse demographic makeup of</w:t>
      </w:r>
      <w:r>
        <w:t xml:space="preserve"> </w:t>
      </w:r>
      <w:r>
        <w:rPr>
          <w:bCs/>
          <w:b/>
        </w:rPr>
        <w:t xml:space="preserve">United Arab Emirates Dubai</w:t>
      </w:r>
      <w:r>
        <w:t xml:space="preserve">, which includes expatriate families from over 200 nationalities alongside Emirati citizens, creates a complex social fabric. The</w:t>
      </w:r>
      <w:r>
        <w:t xml:space="preserve"> </w:t>
      </w:r>
      <w:r>
        <w:rPr>
          <w:bCs/>
          <w:b/>
        </w:rPr>
        <w:t xml:space="preserve">School Counselor</w:t>
      </w:r>
      <w:r>
        <w:t xml:space="preserve"> </w:t>
      </w:r>
      <w:r>
        <w:t xml:space="preserve">plays a critical role in bridging cultural gaps, fostering inclusivity, and ensuring that students from varied backgrounds feel a sense of belonging. This cultural competency is essential in maintaining the harmony and stability required for effective learning.</w:t>
      </w:r>
    </w:p>
    <w:bookmarkEnd w:id="20"/>
    <w:bookmarkStart w:id="21" w:name="X46d1ae68923ff475978dd41776d38e6d002fab4"/>
    <w:p>
      <w:pPr>
        <w:pStyle w:val="Heading2"/>
      </w:pPr>
      <w:r>
        <w:t xml:space="preserve">Fostering Academic Resilience Through Holistic Support</w:t>
      </w:r>
    </w:p>
    <w:p>
      <w:pPr>
        <w:pStyle w:val="FirstParagraph"/>
      </w:pPr>
      <w:r>
        <w:t xml:space="preserve">Academic pressure in</w:t>
      </w:r>
      <w:r>
        <w:t xml:space="preserve"> </w:t>
      </w:r>
      <w:r>
        <w:rPr>
          <w:bCs/>
          <w:b/>
        </w:rPr>
        <w:t xml:space="preserve">Dubai</w:t>
      </w:r>
      <w:r>
        <w:t xml:space="preserve"> </w:t>
      </w:r>
      <w:r>
        <w:t xml:space="preserve">can be intense, driven by global curricula such as IB, Cambridge, and American systems that demand high levels of performance. Students often face the dual challenge of meeting rigorous academic standards while navigating the transition between different educational systems or countries. The</w:t>
      </w:r>
      <w:r>
        <w:t xml:space="preserve"> </w:t>
      </w:r>
      <w:r>
        <w:rPr>
          <w:bCs/>
          <w:b/>
        </w:rPr>
        <w:t xml:space="preserve">School Counselor</w:t>
      </w:r>
      <w:r>
        <w:t xml:space="preserve"> </w:t>
      </w:r>
      <w:r>
        <w:t xml:space="preserve">addresses these challenges by implementing academic intervention strategies that go beyond simple tutoring. They work with students to develop effective study habits, time management skills, and goal-setting techniques tailored to their individual learning styles.</w:t>
      </w:r>
    </w:p>
    <w:p>
      <w:pPr>
        <w:pStyle w:val="BodyText"/>
      </w:pPr>
      <w:r>
        <w:t xml:space="preserve">Furthermore, the</w:t>
      </w:r>
      <w:r>
        <w:t xml:space="preserve"> </w:t>
      </w:r>
      <w:r>
        <w:rPr>
          <w:bCs/>
          <w:b/>
        </w:rPr>
        <w:t xml:space="preserve">School Counselor</w:t>
      </w:r>
      <w:r>
        <w:t xml:space="preserve"> </w:t>
      </w:r>
      <w:r>
        <w:t xml:space="preserve">is instrumental in identifying students who may be at risk of disengagement or burnout. By conducting regular assessments and maintaining open lines of communication with teachers and parents, they create early intervention systems. For instance, if a student shows a sudden drop in grades coupled with behavioral changes, the</w:t>
      </w:r>
      <w:r>
        <w:t xml:space="preserve"> </w:t>
      </w:r>
      <w:r>
        <w:rPr>
          <w:bCs/>
          <w:b/>
        </w:rPr>
        <w:t xml:space="preserve">School Counselor</w:t>
      </w:r>
      <w:r>
        <w:t xml:space="preserve"> </w:t>
      </w:r>
      <w:r>
        <w:t xml:space="preserve">investigates underlying causes—be it learning difficulties, family issues, or social bullying—and coordinates support plans. This proactive approach ensures that academic excellence in</w:t>
      </w:r>
      <w:r>
        <w:t xml:space="preserve"> </w:t>
      </w:r>
      <w:r>
        <w:rPr>
          <w:bCs/>
          <w:b/>
        </w:rPr>
        <w:t xml:space="preserve">United Arab Emirates Dubai</w:t>
      </w:r>
      <w:r>
        <w:t xml:space="preserve"> </w:t>
      </w:r>
      <w:r>
        <w:t xml:space="preserve">is sustainable and does not come at the cost of mental health.</w:t>
      </w:r>
    </w:p>
    <w:bookmarkEnd w:id="21"/>
    <w:bookmarkStart w:id="22" w:name="Xcd12a56d5c99eabe88559d54d52b622ec27f845"/>
    <w:p>
      <w:pPr>
        <w:pStyle w:val="Heading2"/>
      </w:pPr>
      <w:r>
        <w:t xml:space="preserve">Navigating Personal and Social Development in a Cosmopolitan Context</w:t>
      </w:r>
    </w:p>
    <w:p>
      <w:pPr>
        <w:pStyle w:val="FirstParagraph"/>
      </w:pPr>
      <w:r>
        <w:t xml:space="preserve">Beyond academics, adolescence is a period marked by significant personal growth and social exploration. In</w:t>
      </w:r>
      <w:r>
        <w:t xml:space="preserve"> </w:t>
      </w:r>
      <w:r>
        <w:rPr>
          <w:bCs/>
          <w:b/>
        </w:rPr>
        <w:t xml:space="preserve">Dubai</w:t>
      </w:r>
      <w:r>
        <w:t xml:space="preserve">, where youth culture is heavily influenced by digital media and global trends, students face unique pressures related to identity formation. The</w:t>
      </w:r>
      <w:r>
        <w:t xml:space="preserve"> </w:t>
      </w:r>
      <w:r>
        <w:rPr>
          <w:bCs/>
          <w:b/>
        </w:rPr>
        <w:t xml:space="preserve">School Counselor</w:t>
      </w:r>
      <w:r>
        <w:t xml:space="preserve"> </w:t>
      </w:r>
      <w:r>
        <w:t xml:space="preserve">provides a safe, confidential space for students to discuss these issues without judgment. They facilitate group sessions focused on self-awareness, emotional regulation, and conflict resolution.</w:t>
      </w:r>
    </w:p>
    <w:p>
      <w:pPr>
        <w:pStyle w:val="BodyText"/>
      </w:pPr>
      <w:r>
        <w:t xml:space="preserve">A critical aspect of this role in the</w:t>
      </w:r>
      <w:r>
        <w:t xml:space="preserve"> </w:t>
      </w:r>
      <w:r>
        <w:rPr>
          <w:bCs/>
          <w:b/>
        </w:rPr>
        <w:t xml:space="preserve">United Arab Emirates Dubai</w:t>
      </w:r>
      <w:r>
        <w:t xml:space="preserve"> </w:t>
      </w:r>
      <w:r>
        <w:t xml:space="preserve">is cultural mediation. The</w:t>
      </w:r>
      <w:r>
        <w:t xml:space="preserve"> </w:t>
      </w:r>
      <w:r>
        <w:rPr>
          <w:bCs/>
          <w:b/>
        </w:rPr>
        <w:t xml:space="preserve">School Counselor</w:t>
      </w:r>
      <w:r>
        <w:t xml:space="preserve"> </w:t>
      </w:r>
      <w:r>
        <w:t xml:space="preserve">helps students navigate the nuances of living in a multicultural society, respecting local laws and customs while appreciating diverse global perspectives. They organize workshops on digital citizenship to combat cyberbullying, which has become prevalent globally but carries specific legal and social implications in the UAE. By promoting mental health literacy, counselors reduce the stigma associated with seeking help, encouraging students to prioritize their psychological well-being as much as their physical health.</w:t>
      </w:r>
    </w:p>
    <w:bookmarkEnd w:id="22"/>
    <w:bookmarkStart w:id="23" w:name="X8bf3ebd06163ff25d589aae8573b1df52fa8c62"/>
    <w:p>
      <w:pPr>
        <w:pStyle w:val="Heading2"/>
      </w:pPr>
      <w:r>
        <w:t xml:space="preserve">Collaboration with Stakeholders: Parents and Community</w:t>
      </w:r>
    </w:p>
    <w:p>
      <w:pPr>
        <w:pStyle w:val="FirstParagraph"/>
      </w:pPr>
      <w:r>
        <w:t xml:space="preserve">The effectiveness of a</w:t>
      </w:r>
      <w:r>
        <w:t xml:space="preserve"> </w:t>
      </w:r>
      <w:r>
        <w:rPr>
          <w:bCs/>
          <w:b/>
        </w:rPr>
        <w:t xml:space="preserve">School Counselor</w:t>
      </w:r>
      <w:r>
        <w:t xml:space="preserve"> </w:t>
      </w:r>
      <w:r>
        <w:t xml:space="preserve">is heavily dependent on collaboration. In</w:t>
      </w:r>
      <w:r>
        <w:t xml:space="preserve"> </w:t>
      </w:r>
      <w:r>
        <w:rPr>
          <w:bCs/>
          <w:b/>
        </w:rPr>
        <w:t xml:space="preserve">Dubai</w:t>
      </w:r>
      <w:r>
        <w:t xml:space="preserve">, parents are often highly invested in their children’s education but may lack familiarity with the local counseling frameworks or psychological terminology. The</w:t>
      </w:r>
    </w:p>
    <w:p>
      <w:pPr>
        <w:pStyle w:val="BodyText"/>
      </w:pPr>
      <w:r>
        <w:t xml:space="preserve">School Counselor acts as an educator to parents, guiding them on how to support their children’s emotional needs at home. Regular parent-teacher-counselor meetings ensure a unified approach to student development.</w:t>
      </w:r>
    </w:p>
    <w:p>
      <w:pPr>
        <w:pStyle w:val="BodyText"/>
      </w:pPr>
      <w:r>
        <w:t xml:space="preserve">Moreover,</w:t>
      </w:r>
      <w:r>
        <w:t xml:space="preserve"> </w:t>
      </w:r>
      <w:r>
        <w:rPr>
          <w:bCs/>
          <w:b/>
        </w:rPr>
        <w:t xml:space="preserve">School Counselors</w:t>
      </w:r>
      <w:r>
        <w:t xml:space="preserve"> </w:t>
      </w:r>
      <w:r>
        <w:t xml:space="preserve">in the</w:t>
      </w:r>
      <w:r>
        <w:t xml:space="preserve"> </w:t>
      </w:r>
      <w:r>
        <w:rPr>
          <w:bCs/>
          <w:b/>
        </w:rPr>
        <w:t xml:space="preserve">United Arab Emirates Dubai</w:t>
      </w:r>
      <w:r>
        <w:t xml:space="preserve"> </w:t>
      </w:r>
      <w:r>
        <w:t xml:space="preserve">often collaborate with external agencies, including mental health professionals and legal advisors, to provide comprehensive support for students with complex needs. This network ensures that no student falls through the cracks of the system. By integrating resources from within and outside the school, counselors enhance the overall support structure available to families in</w:t>
      </w:r>
      <w:r>
        <w:t xml:space="preserve"> </w:t>
      </w:r>
      <w:r>
        <w:rPr>
          <w:bCs/>
          <w:b/>
        </w:rPr>
        <w:t xml:space="preserve">Dubai</w:t>
      </w:r>
      <w:r>
        <w:t xml:space="preserve">.</w:t>
      </w:r>
    </w:p>
    <w:bookmarkEnd w:id="23"/>
    <w:bookmarkStart w:id="24" w:name="Xbe336a301a1a001ec205673e2dd1c8ac3ccfdd3"/>
    <w:p>
      <w:pPr>
        <w:pStyle w:val="Heading2"/>
      </w:pPr>
      <w:r>
        <w:t xml:space="preserve">Conclusion: The Future of Counseling in United Arab Emirates Dubai</w:t>
      </w:r>
    </w:p>
    <w:p>
      <w:pPr>
        <w:pStyle w:val="FirstParagraph"/>
      </w:pPr>
      <w:r>
        <w:t xml:space="preserve">In conclusion, the role of a</w:t>
      </w:r>
      <w:r>
        <w:t xml:space="preserve"> </w:t>
      </w:r>
      <w:r>
        <w:rPr>
          <w:bCs/>
          <w:b/>
        </w:rPr>
        <w:t xml:space="preserve">School Counselor</w:t>
      </w:r>
      <w:r>
        <w:t xml:space="preserve"> </w:t>
      </w:r>
      <w:r>
        <w:t xml:space="preserve">is indispensable to the educational ecosystem of</w:t>
      </w:r>
    </w:p>
    <w:p>
      <w:pPr>
        <w:pStyle w:val="BodyText"/>
      </w:pPr>
      <w:r>
        <w:t xml:space="preserve">Dubai. They serve as advocates, mentors, and crisis managers who ensure that the pursuit of academic excellence does not overshadow the human element of education. As</w:t>
      </w:r>
      <w:r>
        <w:t xml:space="preserve"> </w:t>
      </w:r>
      <w:r>
        <w:rPr>
          <w:bCs/>
          <w:b/>
        </w:rPr>
        <w:t xml:space="preserve">United Arab Emirates Dubai</w:t>
      </w:r>
      <w:r>
        <w:t xml:space="preserve"> </w:t>
      </w:r>
      <w:r>
        <w:t xml:space="preserve">continues to innovate and expand its educational offerings, the demand for skilled counselors who understand both international best practices and local cultural sensitivities will only grow. The investment in professional counseling services is an investment in the future citizens of</w:t>
      </w:r>
      <w:r>
        <w:t xml:space="preserve"> </w:t>
      </w:r>
      <w:r>
        <w:rPr>
          <w:bCs/>
          <w:b/>
        </w:rPr>
        <w:t xml:space="preserve">Dubai</w:t>
      </w:r>
      <w:r>
        <w:t xml:space="preserve">, ensuring they are not only academically proficient but also emotionally resilient, socially responsible, and psychologically healthy. Thus, the</w:t>
      </w:r>
      <w:r>
        <w:t xml:space="preserve"> </w:t>
      </w:r>
      <w:r>
        <w:rPr>
          <w:bCs/>
          <w:b/>
        </w:rPr>
        <w:t xml:space="preserve">School Counselor</w:t>
      </w:r>
      <w:r>
        <w:t xml:space="preserve"> </w:t>
      </w:r>
      <w:r>
        <w:t xml:space="preserve">stands as a cornerstone of quality education in this dynamic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United Arab Emirates Dubai</dc:title>
  <dc:creator/>
  <dc:language>en</dc:language>
  <cp:keywords/>
  <dcterms:created xsi:type="dcterms:W3CDTF">2026-07-31T18:41:20Z</dcterms:created>
  <dcterms:modified xsi:type="dcterms:W3CDTF">2026-07-31T18:41:20Z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