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28" w:name="X14a39d505b10769e52eea233a814c7f0d87ea1d"/>
    <w:p>
      <w:pPr>
        <w:pStyle w:val="Heading1"/>
      </w:pPr>
      <w:r>
        <w:t xml:space="preserve">The Crucial Mediator of Rights and Citizenship: The Social Worker in Brazil, Brasília</w:t>
      </w:r>
    </w:p>
    <w:p>
      <w:pPr>
        <w:pStyle w:val="FirstParagraph"/>
      </w:pPr>
      <w:r>
        <w:t xml:space="preserve">In the complex tapestry of contemporary Brazilian society, few professions embody the intersection of public policy, human rights, and social justice as profoundly as that of the Social Worker. Nowhere is this role more critical than in Brazil’s capital city, Brasília. As a planned metropolis designed with modernist ideals yet inhabited by a deeply stratified population marked by significant socioeconomic disparities, Brasília presents a unique laboratory for social work practice. This essay explores the multifaceted role of the Social Worker within the specific context of Brazil and its federal capital, highlighting their indispensable contribution to mitigating inequality, defending citizenship, and fostering community resilience.</w:t>
      </w:r>
    </w:p>
    <w:bookmarkStart w:id="20" w:name="Xd9f6b2b35a97b93aba6dd1fe9c14dc37be07e95"/>
    <w:p>
      <w:pPr>
        <w:pStyle w:val="Heading2"/>
      </w:pPr>
      <w:r>
        <w:t xml:space="preserve">The Historical and Institutional Context of Brazil</w:t>
      </w:r>
    </w:p>
    <w:p>
      <w:pPr>
        <w:pStyle w:val="FirstParagraph"/>
      </w:pPr>
      <w:r>
        <w:t xml:space="preserve">To understand the social worker in Brasília, one must first appreciate the broader institutional framework established by Brazilian law. The profession was formally recognized in Brazil through Law No. 8666/93, which regulates professional practice and emphasizes ethical conduct, technical autonomy, and a commitment to democratic rights. Historically rooted in debates about poverty relief during the early 20th century, contemporary social work in Brazil has evolved significantly toward a critical perspective that views social problems not merely as individual failings but as structural issues inherent to capitalist societies.</w:t>
      </w:r>
    </w:p>
    <w:p>
      <w:pPr>
        <w:pStyle w:val="BodyText"/>
      </w:pPr>
      <w:r>
        <w:t xml:space="preserve">In this national context, the Social Worker acts primarily as an agent of change and a defender of civil rights. They are trained to navigate the intricate web of Brazilian public policies, particularly those established under the 1988 Constitution, often referred to as the "Citizen Constitution." This constitution expanded social rights regarding health, education, social security, and assistance. Consequentlysocial workers in Brazil are not just service providers; they are interpreters of law and advocates for marginalized populations who often face bureaucratic barriers that exclude them from their entitled benefits.</w:t>
      </w:r>
    </w:p>
    <w:bookmarkEnd w:id="20"/>
    <w:bookmarkStart w:id="21" w:name="the-unique-challenge-of-brasília"/>
    <w:p>
      <w:pPr>
        <w:pStyle w:val="Heading2"/>
      </w:pPr>
      <w:r>
        <w:t xml:space="preserve">The Unique Challenge of Brasília</w:t>
      </w:r>
    </w:p>
    <w:p>
      <w:pPr>
        <w:pStyle w:val="FirstParagraph"/>
      </w:pPr>
      <w:r>
        <w:t xml:space="preserve">Brasília stands apart as a symbol of modernity and federal power. Built in the late 1950s to move the capital from Rio de Janeiro to the interior, it was designed with rigid urban planning that separated residential, commercial, and industrial zones. While architecturally impressive, this design often led to social fragmentation and a lack of spontaneous community interaction spaces in its early decades. Furthermore, Brasília is characterized by stark contrasts: gleaming government buildings and high-income neighborhoods coexist with vast peripheral areas known as "satellite cities" or *cidades satélites*, where infrastructure lags behind population growth.</w:t>
      </w:r>
    </w:p>
    <w:p>
      <w:pPr>
        <w:pStyle w:val="BodyText"/>
      </w:pPr>
      <w:r>
        <w:t xml:space="preserve">In this environment, the Social Worker plays a pivotal role in bridging the gap between state intent and lived reality. The Federal District (Distrito Federal), where Brasília is located, has its own unique administrative structure distinct from other Brazilian states. Social workers here must adapt to specific local regulations while addressing issues that are magnified by the capital’s status: political influence, migration flows due to job opportunities in public service, and the segregation of low-income families who were displaced during urban development projects.</w:t>
      </w:r>
    </w:p>
    <w:bookmarkEnd w:id="21"/>
    <w:bookmarkStart w:id="25" w:name="key-areas-of-intervention"/>
    <w:p>
      <w:pPr>
        <w:pStyle w:val="Heading2"/>
      </w:pPr>
      <w:r>
        <w:t xml:space="preserve">Key Areas of Intervention</w:t>
      </w:r>
    </w:p>
    <w:bookmarkStart w:id="22" w:name="social-assistance-and-crascreas"/>
    <w:p>
      <w:pPr>
        <w:pStyle w:val="Heading3"/>
      </w:pPr>
      <w:r>
        <w:t xml:space="preserve">Social Assistance and CRAS/CREAS</w:t>
      </w:r>
    </w:p>
    <w:p>
      <w:pPr>
        <w:pStyle w:val="FirstParagraph"/>
      </w:pPr>
      <w:r>
        <w:t xml:space="preserve">The cornerstone of social work practice in Brazil is the Unified Social Assistance System (SUAS). In Brasília, this system is implemented through Community Social Reference Centers (CRAS) and Specialized Social Reference Centers (CREAS). CRAS units serve as the first line of defense for families facing vulnerability, offering psychosocial support, cash transfer program management (such as Bolsa Família), and community development activities. CREAS units handle more severe cases involving violence, abuse, or neglect.</w:t>
      </w:r>
    </w:p>
    <w:p>
      <w:pPr>
        <w:pStyle w:val="BodyText"/>
      </w:pPr>
      <w:r>
        <w:t xml:space="preserve">Social workers in these centers in Brasília do not merely administer benefits; they engage in territorial analysis. They map out the specific risks present in different neighborhoods of the Federal District, whether it be drug trafficking violence on the periphery or domestic violence within traditional residential areas. Their work involves empowering families to overcome crises and access their rights, thereby reducing dependency and promoting autonomy.</w:t>
      </w:r>
    </w:p>
    <w:bookmarkEnd w:id="22"/>
    <w:bookmarkStart w:id="23" w:name="healthcare-sus"/>
    <w:p>
      <w:pPr>
        <w:pStyle w:val="Heading3"/>
      </w:pPr>
      <w:r>
        <w:t xml:space="preserve">Healthcare (SUS)</w:t>
      </w:r>
    </w:p>
    <w:p>
      <w:pPr>
        <w:pStyle w:val="FirstParagraph"/>
      </w:pPr>
      <w:r>
        <w:t xml:space="preserve">The Unified Health System (SUS) is another critical arena. Social workers in hospitals, psychiatric care centers (CAPS), and public health clinics in Brasília facilitate the discharge process for patients who cannot return home due to lack of support. They also assist families in navigating complex medical bureaucracy, ensuring that individuals receive necessary treatments without being hindered by administrative delays. In mental health settings, particularly given the legacy of anti-asylum movements (*Luta Antimanicomial*), social workers advocate for community-based care models that respect the dignity and citizenship of people with mental disorders.</w:t>
      </w:r>
    </w:p>
    <w:bookmarkEnd w:id="23"/>
    <w:bookmarkStart w:id="24" w:name="education-and-public-policy"/>
    <w:p>
      <w:pPr>
        <w:pStyle w:val="Heading3"/>
      </w:pPr>
      <w:r>
        <w:t xml:space="preserve">Education and Public Policy</w:t>
      </w:r>
    </w:p>
    <w:p>
      <w:pPr>
        <w:pStyle w:val="FirstParagraph"/>
      </w:pPr>
      <w:r>
        <w:t xml:space="preserve">In schools across the Federal District, social workers identify at-risk students, mediate conflicts between school families and educational institutions, and collaborate with teachers to understand the socioeconomic background of children. Their presence helps create inclusive educational environments that acknowledge the diverse realities of Brasília’s youth. Additionally, social workers contribute to municipal councils for child rights (*Conselhos Municipais dos Direitos da Criança e do Adolescente*), participating in the democratic oversight of public policies.</w:t>
      </w:r>
    </w:p>
    <w:bookmarkEnd w:id="24"/>
    <w:bookmarkEnd w:id="25"/>
    <w:bookmarkStart w:id="26" w:name="challenges-and-ethical-responsibilities"/>
    <w:p>
      <w:pPr>
        <w:pStyle w:val="Heading2"/>
      </w:pPr>
      <w:r>
        <w:t xml:space="preserve">Challenges and Ethical Responsibilities</w:t>
      </w:r>
    </w:p>
    <w:p>
      <w:pPr>
        <w:pStyle w:val="FirstParagraph"/>
      </w:pPr>
      <w:r>
        <w:t xml:space="preserve">The practice of social work in Brazil, and specifically in Brasília, is not without challenges. Underfunding of public services remains a persistent issue. Social workers often find themselves working with limited resources while facing high demand from a population eager to access rights that are theoretically guaranteed but practically difficult to obtain. Moreover, political instability can affect the continuity of social programs.</w:t>
      </w:r>
    </w:p>
    <w:p>
      <w:pPr>
        <w:pStyle w:val="BodyText"/>
      </w:pPr>
      <w:r>
        <w:t xml:space="preserve">Ethically, the Brazilian Federal Council for Social Work emphasizes a commitment to democratic principles and anti-authoritarianism. In a capital city that is the seat of federal power, social workers must navigate potential pressures from political interests. Their loyalty lies with the profession’s code of ethics and the clients they serve, ensuring that services remain neutral, inclusive, and focused on human dignity rather than political expediency.</w:t>
      </w:r>
    </w:p>
    <w:bookmarkEnd w:id="26"/>
    <w:bookmarkStart w:id="27" w:name="conclusion"/>
    <w:p>
      <w:pPr>
        <w:pStyle w:val="Heading2"/>
      </w:pPr>
      <w:r>
        <w:t xml:space="preserve">Conclusion</w:t>
      </w:r>
    </w:p>
    <w:p>
      <w:pPr>
        <w:pStyle w:val="FirstParagraph"/>
      </w:pPr>
      <w:r>
        <w:t xml:space="preserve">The Social Worker in Brazil is a professional dedicated to transforming social injustice into social justice. In Brasília, this mission takes on a distinctive character due to the city’s history as a planned capital and its current socio-economic realities. By operating within CRAS, CREAS, healthcare facilities, and educational institutions these professionals act as vital connectors between the state and citizens. They ensure that the promise of citizenship enshrined in Brazilian law is realized in everyday life for those who need it most.</w:t>
      </w:r>
    </w:p>
    <w:p>
      <w:pPr>
        <w:pStyle w:val="BodyText"/>
      </w:pPr>
      <w:r>
        <w:t xml:space="preserve">As Brazil continues to grapple with inequality and social fragmentation, the role of the Social Worker becomes increasingly indispensable. In Brasília, they are not just bystanders to urban development; they are active participants in shaping a more equitable society. Their work demonstrates that true progress is not measured solely by architectural achievements or economic indicators, but by how effectively a society protects its most vulnerable members and guarantees their right to live with dignity, freedom, and security. Thus, the Social Worker stands as a beacon of hope and resilience in the heart of Brazil.</w:t>
      </w:r>
    </w:p>
    <w:p>
      <w:pPr>
        <w:pStyle w:val="BodyText"/>
      </w:pPr>
      <w:r>
        <w:rPr>
          <w:iCs/>
          <w:i/>
        </w:rPr>
        <w:t xml:space="preserve">This essay highlights the critical importance of Social Work in Brazil, specifically within the unique context of Brasília.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Social Worker in the Context of Brazil, Brasília</dc:title>
  <dc:creator/>
  <cp:keywords/>
  <dcterms:created xsi:type="dcterms:W3CDTF">2026-07-29T15:47:03Z</dcterms:created>
  <dcterms:modified xsi:type="dcterms:W3CDTF">2026-07-29T15:47:03Z</dcterms:modified>
</cp:coreProperties>
</file>

<file path=docProps/custom.xml><?xml version="1.0" encoding="utf-8"?>
<Properties xmlns="http://schemas.openxmlformats.org/officeDocument/2006/custom-properties" xmlns:vt="http://schemas.openxmlformats.org/officeDocument/2006/docPropsVTypes"/>
</file>