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bookmarkStart w:id="29" w:name="X367d1143cbc36ee0d5cc769018da5b7fc659d88"/>
    <w:p>
      <w:pPr>
        <w:pStyle w:val="Heading1"/>
      </w:pPr>
      <w:r>
        <w:t xml:space="preserve">The Essential Role of the Social Worker in Colombia, Bogotá</w:t>
      </w:r>
    </w:p>
    <w:p>
      <w:pPr>
        <w:pStyle w:val="FirstParagraph"/>
      </w:pPr>
      <w:r>
        <w:t xml:space="preserve">Social Work is not merely a profession; it is a profound commitment to human dignity and social justice. In the context of modern society, particularly within the bustling and complex urban environment of</w:t>
      </w:r>
      <w:r>
        <w:t xml:space="preserve"> </w:t>
      </w:r>
      <w:r>
        <w:rPr>
          <w:bCs/>
          <w:b/>
        </w:rPr>
        <w:t xml:space="preserve">Bogotá</w:t>
      </w:r>
      <w:r>
        <w:t xml:space="preserve">,</w:t>
      </w:r>
      <w:r>
        <w:t xml:space="preserve"> </w:t>
      </w:r>
      <w:r>
        <w:rPr>
          <w:bCs/>
          <w:b/>
        </w:rPr>
        <w:t xml:space="preserve">Colombia</w:t>
      </w:r>
      <w:r>
        <w:t xml:space="preserve">, the role of the</w:t>
      </w:r>
      <w:r>
        <w:t xml:space="preserve"> </w:t>
      </w:r>
      <w:r>
        <w:rPr>
          <w:bCs/>
          <w:b/>
        </w:rPr>
        <w:t xml:space="preserve">Social Worker</w:t>
      </w:r>
      <w:r>
        <w:t xml:space="preserve"> </w:t>
      </w:r>
      <w:r>
        <w:t xml:space="preserve">has become increasingly critical. As one of Latin America's largest metropolitan areas, Bogotá faces a unique intersection of rapid urbanization, historical inequality, and persistent socio-economic challenges. In this vibrant yet demanding landscape, Social Workers serve as vital agents of change, bridging the gap between state resources and community needs while advocating for marginalized populations.</w:t>
      </w:r>
    </w:p>
    <w:bookmarkStart w:id="20" w:name="the-urban-context-of-bogotá"/>
    <w:p>
      <w:pPr>
        <w:pStyle w:val="Heading2"/>
      </w:pPr>
      <w:r>
        <w:t xml:space="preserve">The Urban Context of Bogotá</w:t>
      </w:r>
    </w:p>
    <w:p>
      <w:pPr>
        <w:pStyle w:val="FirstParagraph"/>
      </w:pPr>
      <w:r>
        <w:t xml:space="preserve">To understand the necessity of</w:t>
      </w:r>
      <w:r>
        <w:t xml:space="preserve"> </w:t>
      </w:r>
      <w:r>
        <w:rPr>
          <w:bCs/>
          <w:b/>
        </w:rPr>
        <w:t xml:space="preserve">Social Work</w:t>
      </w:r>
      <w:r>
        <w:t xml:space="preserve"> </w:t>
      </w:r>
      <w:r>
        <w:t xml:space="preserve">in this region, one must first appreciate the specific dynamics of</w:t>
      </w:r>
      <w:r>
        <w:t xml:space="preserve"> </w:t>
      </w:r>
      <w:r>
        <w:rPr>
          <w:bCs/>
          <w:b/>
        </w:rPr>
        <w:t xml:space="preserve">Bogotá</w:t>
      </w:r>
      <w:r>
        <w:t xml:space="preserve">, Colombia. Located in the Andes mountains at an altitude of approximately 2,640 meters, Bogotá is a city characterized by stark contrasts. While it boasts significant economic growth and cultural richness, it also grapples with deep-seated issues such as poverty, displacement due to internal armed conflict, informal settlements on its periphery (known as *barrios informales*), and violence. The city’s topography and infrastructure often exacerbate social exclusion, creating "invisible walls" between different socioeconomic strata.</w:t>
      </w:r>
    </w:p>
    <w:p>
      <w:pPr>
        <w:pStyle w:val="BodyText"/>
      </w:pPr>
      <w:r>
        <w:t xml:space="preserve">In this environment, the</w:t>
      </w:r>
      <w:r>
        <w:t xml:space="preserve"> </w:t>
      </w:r>
      <w:r>
        <w:rPr>
          <w:bCs/>
          <w:b/>
        </w:rPr>
        <w:t xml:space="preserve">Social Worker</w:t>
      </w:r>
      <w:r>
        <w:t xml:space="preserve"> </w:t>
      </w:r>
      <w:r>
        <w:t xml:space="preserve">acts as a connector. They operate in spaces where formal institutions often fail to reach effectively or where trust has been eroded by years of conflict and neglect. From the historic center (*Ciudad Bolívar*) to the northern commercial hubs (</w:t>
      </w:r>
      <w:r>
        <w:rPr>
          <w:iCs/>
          <w:i/>
        </w:rPr>
        <w:t xml:space="preserve">Chapinero</w:t>
      </w:r>
      <w:r>
        <w:t xml:space="preserve">), Social Workers navigate these diverse terrains, adapting their methodologies to respect local cultures while pushing for systemic improvement.</w:t>
      </w:r>
    </w:p>
    <w:bookmarkEnd w:id="20"/>
    <w:bookmarkStart w:id="21" w:name="visionary-practice-and-human-rights"/>
    <w:p>
      <w:pPr>
        <w:pStyle w:val="Heading2"/>
      </w:pPr>
      <w:r>
        <w:t xml:space="preserve">Visionary Practice and Human Rights</w:t>
      </w:r>
    </w:p>
    <w:p>
      <w:pPr>
        <w:pStyle w:val="FirstParagraph"/>
      </w:pPr>
      <w:r>
        <w:t xml:space="preserve">The practice of</w:t>
      </w:r>
      <w:r>
        <w:t xml:space="preserve"> </w:t>
      </w:r>
      <w:r>
        <w:rPr>
          <w:bCs/>
          <w:b/>
        </w:rPr>
        <w:t xml:space="preserve">Social Work</w:t>
      </w:r>
      <w:r>
        <w:t xml:space="preserve"> </w:t>
      </w:r>
      <w:r>
        <w:t xml:space="preserve">in Colombia has evolved significantly over the past two decades, moving from a traditionally charitable model to a rights-based approach. This shift is crucial in</w:t>
      </w:r>
      <w:r>
        <w:t xml:space="preserve"> </w:t>
      </w:r>
      <w:r>
        <w:rPr>
          <w:bCs/>
          <w:b/>
        </w:rPr>
        <w:t xml:space="preserve">Bogotá</w:t>
      </w:r>
      <w:r>
        <w:t xml:space="preserve">, where the Constitution of 1991 established Colombia as a social state under the rule of law. Consequently, Social Workers are no longer just providers of aid; they are defenders of human rights and facilitators of citizenship.</w:t>
      </w:r>
    </w:p>
    <w:p>
      <w:pPr>
        <w:pStyle w:val="BodyText"/>
      </w:pPr>
      <w:r>
        <w:t xml:space="preserve">This visionary practice involves recognizing that poverty is not an individual failing but a structural issue requiring collective solutions. In</w:t>
      </w:r>
      <w:r>
        <w:t xml:space="preserve"> </w:t>
      </w:r>
      <w:r>
        <w:rPr>
          <w:bCs/>
          <w:b/>
        </w:rPr>
        <w:t xml:space="preserve">Bogotá</w:t>
      </w:r>
      <w:r>
        <w:t xml:space="preserve">, Social Workers engage in community organizing (*trabajo social con comunidad*), empowering residents to identify their own problems and co-create solutions. Whether it is facilitating neighborhood councils or supporting women’s cooperatives, the goal is to strengthen social fabric and promote active participation in democracy.</w:t>
      </w:r>
    </w:p>
    <w:bookmarkEnd w:id="21"/>
    <w:bookmarkStart w:id="25" w:name="key-areas-of-intervention"/>
    <w:p>
      <w:pPr>
        <w:pStyle w:val="Heading2"/>
      </w:pPr>
      <w:r>
        <w:t xml:space="preserve">Key Areas of Intervention</w:t>
      </w:r>
    </w:p>
    <w:p>
      <w:pPr>
        <w:pStyle w:val="FirstParagraph"/>
      </w:pPr>
      <w:r>
        <w:t xml:space="preserve">The scope of</w:t>
      </w:r>
      <w:r>
        <w:t xml:space="preserve"> </w:t>
      </w:r>
      <w:r>
        <w:rPr>
          <w:bCs/>
          <w:b/>
        </w:rPr>
        <w:t xml:space="preserve">Social Work</w:t>
      </w:r>
      <w:r>
        <w:t xml:space="preserve"> </w:t>
      </w:r>
      <w:r>
        <w:t xml:space="preserve">in</w:t>
      </w:r>
      <w:r>
        <w:t xml:space="preserve"> </w:t>
      </w:r>
      <w:r>
        <w:rPr>
          <w:bCs/>
          <w:b/>
        </w:rPr>
        <w:t xml:space="preserve">Bogotá</w:t>
      </w:r>
      <w:r>
        <w:t xml:space="preserve">, Colombia, is vast. Below are three primary areas where their impact is most visible:</w:t>
      </w:r>
    </w:p>
    <w:bookmarkStart w:id="22" w:name="X9eb7e76c02338ee97646c70bbb0be8d717d6460"/>
    <w:p>
      <w:pPr>
        <w:pStyle w:val="Heading3"/>
      </w:pPr>
      <w:r>
        <w:t xml:space="preserve">1. Care for Displaced Populations and Victims of Conflict</w:t>
      </w:r>
    </w:p>
    <w:p>
      <w:pPr>
        <w:pStyle w:val="FirstParagraph"/>
      </w:pPr>
      <w:r>
        <w:rPr>
          <w:bCs/>
          <w:b/>
        </w:rPr>
        <w:t xml:space="preserve">Bogotá</w:t>
      </w:r>
      <w:r>
        <w:t xml:space="preserve"> </w:t>
      </w:r>
      <w:r>
        <w:t xml:space="preserve">has received thousands of internally displaced persons (*desplazados*) from rural areas affected by armed conflict. Social Workers play a pivotal role in the integral reparation process mandated by Colombian law. They assist victims in accessing legal aid, psychological support, and livelihood programs. By helping displaced families reintegrate into urban life without losing their cultural identity, Social Workers help heal the traumatic scars of war.</w:t>
      </w:r>
    </w:p>
    <w:bookmarkEnd w:id="22"/>
    <w:bookmarkStart w:id="23" w:name="youth-and-violence-prevention"/>
    <w:p>
      <w:pPr>
        <w:pStyle w:val="Heading3"/>
      </w:pPr>
      <w:r>
        <w:t xml:space="preserve">2. Youth and Violence Prevention</w:t>
      </w:r>
    </w:p>
    <w:p>
      <w:pPr>
        <w:pStyle w:val="FirstParagraph"/>
      </w:pPr>
      <w:r>
        <w:t xml:space="preserve">Youth in marginalized neighborhoods of</w:t>
      </w:r>
      <w:r>
        <w:t xml:space="preserve"> </w:t>
      </w:r>
      <w:r>
        <w:rPr>
          <w:bCs/>
          <w:b/>
        </w:rPr>
        <w:t xml:space="preserve">Bogotá</w:t>
      </w:r>
      <w:r>
        <w:t xml:space="preserve"> </w:t>
      </w:r>
      <w:r>
        <w:t xml:space="preserve">often face high risks of recruitment by illegal armed groups or involvement in drug trafficking. Here,</w:t>
      </w:r>
      <w:r>
        <w:t xml:space="preserve"> </w:t>
      </w:r>
      <w:r>
        <w:rPr>
          <w:bCs/>
          <w:b/>
        </w:rPr>
        <w:t xml:space="preserve">Social Workers</w:t>
      </w:r>
      <w:r>
        <w:t xml:space="preserve"> </w:t>
      </w:r>
      <w:r>
        <w:t xml:space="preserve">implement preventive programs that offer alternative life paths through sports, arts, vocational training, and education advocacy. These interventions are not just about keeping youth off the streets; they are about fostering hope and building a sense of belonging.</w:t>
      </w:r>
    </w:p>
    <w:bookmarkEnd w:id="23"/>
    <w:bookmarkStart w:id="24" w:name="elderly-care-and-gender-based-violence"/>
    <w:p>
      <w:pPr>
        <w:pStyle w:val="Heading3"/>
      </w:pPr>
      <w:r>
        <w:t xml:space="preserve">3. Elderly Care and Gender-Based Violence</w:t>
      </w:r>
    </w:p>
    <w:p>
      <w:pPr>
        <w:pStyle w:val="FirstParagraph"/>
      </w:pPr>
      <w:r>
        <w:t xml:space="preserve">The aging population in</w:t>
      </w:r>
      <w:r>
        <w:t xml:space="preserve"> </w:t>
      </w:r>
      <w:r>
        <w:rPr>
          <w:bCs/>
          <w:b/>
        </w:rPr>
        <w:t xml:space="preserve">Bogotá</w:t>
      </w:r>
      <w:r>
        <w:t xml:space="preserve">, coupled with the breakdown of traditional family structures, has increased the vulnerability of the elderly. Social Workers coordinate care networks to ensure dignity in aging. Simultaneously, they are on the front lines against gender-based violence, providing immediate protection and long-term empowerment strategies for women who survive domestic abuse.</w:t>
      </w:r>
    </w:p>
    <w:bookmarkEnd w:id="24"/>
    <w:bookmarkEnd w:id="25"/>
    <w:bookmarkStart w:id="26" w:name="challenges-and-professional-ethics"/>
    <w:p>
      <w:pPr>
        <w:pStyle w:val="Heading2"/>
      </w:pPr>
      <w:r>
        <w:t xml:space="preserve">Challenges and Professional Ethics</w:t>
      </w:r>
    </w:p>
    <w:p>
      <w:pPr>
        <w:pStyle w:val="FirstParagraph"/>
      </w:pPr>
      <w:r>
        <w:t xml:space="preserve">The work of a</w:t>
      </w:r>
      <w:r>
        <w:t xml:space="preserve"> </w:t>
      </w:r>
      <w:r>
        <w:rPr>
          <w:bCs/>
          <w:b/>
        </w:rPr>
        <w:t xml:space="preserve">Social Worker</w:t>
      </w:r>
      <w:r>
        <w:t xml:space="preserve"> </w:t>
      </w:r>
      <w:r>
        <w:t xml:space="preserve">in</w:t>
      </w:r>
      <w:r>
        <w:t xml:space="preserve"> </w:t>
      </w:r>
      <w:r>
        <w:rPr>
          <w:bCs/>
          <w:b/>
        </w:rPr>
        <w:t xml:space="preserve">Bogotá</w:t>
      </w:r>
      <w:r>
        <w:t xml:space="preserve">, Colombia, is not without significant challenges. Resource scarcity is a constant reality; funding for social programs is often limited, requiring Social Workers to be highly creative and efficient. Furthermore, the emotional toll of witnessing suffering daily can lead to burnout if adequate support systems are not in place.</w:t>
      </w:r>
    </w:p>
    <w:p>
      <w:pPr>
        <w:pStyle w:val="BodyText"/>
      </w:pPr>
      <w:r>
        <w:t xml:space="preserve">Moreover, ethical integrity is paramount. In a city where corruption can sometimes infiltrate public services,</w:t>
      </w:r>
      <w:r>
        <w:t xml:space="preserve"> </w:t>
      </w:r>
      <w:r>
        <w:rPr>
          <w:bCs/>
          <w:b/>
        </w:rPr>
        <w:t xml:space="preserve">Social Workers</w:t>
      </w:r>
      <w:r>
        <w:t xml:space="preserve"> </w:t>
      </w:r>
      <w:r>
        <w:t xml:space="preserve">must adhere strictly to professional codes of ethics. They must maintain objectivity, ensure confidentiality, and prioritize the well-being of the client above all else. Their neutrality and professionalism lend credibility to their advocacy, making them trusted figures in communities that are often suspicious of government interventions.</w:t>
      </w:r>
    </w:p>
    <w:bookmarkEnd w:id="26"/>
    <w:bookmarkStart w:id="27" w:name="the-future-of-social-work-in-bogotá"/>
    <w:p>
      <w:pPr>
        <w:pStyle w:val="Heading2"/>
      </w:pPr>
      <w:r>
        <w:t xml:space="preserve">The Future of Social Work in Bogotá</w:t>
      </w:r>
    </w:p>
    <w:p>
      <w:pPr>
        <w:pStyle w:val="FirstParagraph"/>
      </w:pPr>
      <w:r>
        <w:t xml:space="preserve">Looking ahead, the profession must adapt to new realities such as digital inequality and climate change.</w:t>
      </w:r>
      <w:r>
        <w:t xml:space="preserve"> </w:t>
      </w:r>
      <w:r>
        <w:rPr>
          <w:bCs/>
          <w:b/>
        </w:rPr>
        <w:t xml:space="preserve">Bogotá</w:t>
      </w:r>
      <w:r>
        <w:t xml:space="preserve">, Colombia, is investing in smart city technologies, but there is a risk that those without digital access will be left further behind.</w:t>
      </w:r>
      <w:r>
        <w:t xml:space="preserve"> </w:t>
      </w:r>
      <w:r>
        <w:rPr>
          <w:bCs/>
          <w:b/>
        </w:rPr>
        <w:t xml:space="preserve">Social Workers</w:t>
      </w:r>
      <w:r>
        <w:t xml:space="preserve"> </w:t>
      </w:r>
      <w:r>
        <w:t xml:space="preserve">are now tasked with advocating for "digital inclusion" and ensuring that technological advancements benefit the most vulnerable.</w:t>
      </w:r>
    </w:p>
    <w:p>
      <w:pPr>
        <w:pStyle w:val="BodyText"/>
      </w:pPr>
      <w:r>
        <w:t xml:space="preserve">Furthermore, as</w:t>
      </w:r>
      <w:r>
        <w:t xml:space="preserve"> </w:t>
      </w:r>
      <w:r>
        <w:rPr>
          <w:bCs/>
          <w:b/>
        </w:rPr>
        <w:t xml:space="preserve">Bogotá</w:t>
      </w:r>
      <w:r>
        <w:t xml:space="preserve"> </w:t>
      </w:r>
      <w:r>
        <w:t xml:space="preserve">continues to grow, urban planning must become more inclusive. Social Workers will increasingly collaborate with architects, planners, and policymakers to design public spaces that foster social interaction and safety. The profession is moving towards interdisciplinarity, recognizing that complex social problems require collaborative solutions.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Bogotá</w:t>
      </w:r>
      <w:r>
        <w:t xml:space="preserve">, Colombia, is an indispensable pillar of society. They embody the spirit of solidarity and resilience that defines Colombian culture. Through their visionary practice, they transform abstract policies into tangible improvements in people's lives. They do not just address symptoms; they strive to cure the root causes of inequality and injustice.</w:t>
      </w:r>
    </w:p>
    <w:p>
      <w:pPr>
        <w:pStyle w:val="BodyText"/>
      </w:pPr>
      <w:r>
        <w:t xml:space="preserve">As</w:t>
      </w:r>
      <w:r>
        <w:t xml:space="preserve"> </w:t>
      </w:r>
      <w:r>
        <w:rPr>
          <w:bCs/>
          <w:b/>
        </w:rPr>
        <w:t xml:space="preserve">Bogotá</w:t>
      </w:r>
      <w:r>
        <w:t xml:space="preserve"> </w:t>
      </w:r>
      <w:r>
        <w:t xml:space="preserve">strives to become a more equitable city, the contributions of</w:t>
      </w:r>
      <w:r>
        <w:t xml:space="preserve"> </w:t>
      </w:r>
      <w:r>
        <w:rPr>
          <w:bCs/>
          <w:b/>
        </w:rPr>
        <w:t xml:space="preserve">Social Workers</w:t>
      </w:r>
      <w:r>
        <w:t xml:space="preserve"> </w:t>
      </w:r>
      <w:r>
        <w:t xml:space="preserve">must be recognized, valued, and supported by both the state and civil society. Their work is a testament to the belief that every individual deserves dignity, opportunity, and a voice in shaping their community. In the heart of Colombia’s capital, Social Workers are not just observers; they are architects of a more just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Social Worker in Colombia, Bogotá</dc:title>
  <dc:creator/>
  <cp:keywords/>
  <dcterms:created xsi:type="dcterms:W3CDTF">2026-07-29T12:28:16Z</dcterms:created>
  <dcterms:modified xsi:type="dcterms:W3CDTF">2026-07-29T12:28:16Z</dcterms:modified>
</cp:coreProperties>
</file>

<file path=docProps/custom.xml><?xml version="1.0" encoding="utf-8"?>
<Properties xmlns="http://schemas.openxmlformats.org/officeDocument/2006/custom-properties" xmlns:vt="http://schemas.openxmlformats.org/officeDocument/2006/docPropsVTypes"/>
</file>