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Medellín</w:t>
      </w:r>
    </w:p>
    <w:bookmarkStart w:id="25" w:name="Xf40faa2a9d26763174a3cfe9b7283e43fab77aa"/>
    <w:p>
      <w:pPr>
        <w:pStyle w:val="Heading1"/>
      </w:pPr>
      <w:r>
        <w:t xml:space="preserve">The Compassion and Resilience of the Social Worker in Colombia Medellín</w:t>
      </w:r>
    </w:p>
    <w:p>
      <w:pPr>
        <w:pStyle w:val="FirstParagraph"/>
      </w:pPr>
      <w:r>
        <w:t xml:space="preserve">In the vibrant, mountainous landscape of southwestern Colombia, where steep hillsides meet urban concrete, there exists a profession that serves as both a shield and a bridge for countless vulnerable populations. This profession is that of the</w:t>
      </w:r>
      <w:r>
        <w:t xml:space="preserve"> </w:t>
      </w:r>
      <w:r>
        <w:rPr>
          <w:bCs/>
          <w:b/>
        </w:rPr>
        <w:t xml:space="preserve">Social Worker</w:t>
      </w:r>
      <w:r>
        <w:t xml:space="preserve">. In</w:t>
      </w:r>
      <w:r>
        <w:t xml:space="preserve"> </w:t>
      </w:r>
      <w:r>
        <w:rPr>
          <w:bCs/>
          <w:b/>
        </w:rPr>
        <w:t xml:space="preserve">Colombia Medellín</w:t>
      </w:r>
      <w:r>
        <w:t xml:space="preserve">, also known historically as the city of eternal spring, the role of social work has evolved from traditional administrative assistance to becoming one of the most critical components in addressing deep-seated structural inequalities, trauma, and community development. The history of this city is written in blood and resilience; therefore, understanding the contemporary function of</w:t>
      </w:r>
      <w:r>
        <w:t xml:space="preserve"> </w:t>
      </w:r>
      <w:r>
        <w:rPr>
          <w:bCs/>
          <w:b/>
        </w:rPr>
        <w:t xml:space="preserve">Social Worker</w:t>
      </w:r>
      <w:r>
        <w:t xml:space="preserve"> </w:t>
      </w:r>
      <w:r>
        <w:t xml:space="preserve">professionals within</w:t>
      </w:r>
      <w:r>
        <w:t xml:space="preserve"> </w:t>
      </w:r>
      <w:r>
        <w:rPr>
          <w:bCs/>
          <w:b/>
        </w:rPr>
        <w:t xml:space="preserve">Colombia Medellín</w:t>
      </w:r>
      <w:r>
        <w:t xml:space="preserve"> </w:t>
      </w:r>
      <w:r>
        <w:t xml:space="preserve">requires an exploration of historical context, institutional frameworks, educational standards, and the profound impact these individuals have on daily life.</w:t>
      </w:r>
    </w:p>
    <w:bookmarkStart w:id="20" w:name="X8069e689c4186a9f14ce1713b60f516f8fa2eac"/>
    <w:p>
      <w:pPr>
        <w:pStyle w:val="Heading2"/>
      </w:pPr>
      <w:r>
        <w:t xml:space="preserve">Historical Context: From Violence to Social Reconstruction</w:t>
      </w:r>
    </w:p>
    <w:p>
      <w:pPr>
        <w:pStyle w:val="FirstParagraph"/>
      </w:pPr>
      <w:r>
        <w:t xml:space="preserve">To understand the necessity of social work in this region, one must first acknowledge the dark chapters of</w:t>
      </w:r>
      <w:r>
        <w:t xml:space="preserve"> </w:t>
      </w:r>
      <w:r>
        <w:rPr>
          <w:bCs/>
          <w:b/>
        </w:rPr>
        <w:t xml:space="preserve">Colombia Medellín</w:t>
      </w:r>
      <w:r>
        <w:t xml:space="preserve">'s past. During the 1980s and 1990s, Medellín was arguably considered one of the most violent cities in the world. The rampant influence of drug cartels created a vacuum in state presence, leaving communities to fend for themselves against violence, displacement, and systemic neglect. It was in this crucible that the seeds of modern social work were planted not just as academic concepts, but as survival mechanisms. As Colombia transitioned toward peace and institutional strengthening following the 2016 Peace Agreement and previous local initiatives like "Medellín Ciudad Ejemplo," the role of</w:t>
      </w:r>
      <w:r>
        <w:t xml:space="preserve"> </w:t>
      </w:r>
      <w:r>
        <w:rPr>
          <w:bCs/>
          <w:b/>
        </w:rPr>
        <w:t xml:space="preserve">Social Worker</w:t>
      </w:r>
      <w:r>
        <w:t xml:space="preserve"> </w:t>
      </w:r>
      <w:r>
        <w:t xml:space="preserve">professionals became pivotal in rebuilding social fabric.</w:t>
      </w:r>
    </w:p>
    <w:p>
      <w:pPr>
        <w:pStyle w:val="BodyText"/>
      </w:pPr>
      <w:r>
        <w:t xml:space="preserve">The city’s transformation into a global model for urban innovation was not driven merely by infrastructure projects such as metro cables and libraries in parks, but by the human capital invested in those communities. The</w:t>
      </w:r>
      <w:r>
        <w:t xml:space="preserve"> </w:t>
      </w:r>
      <w:r>
        <w:rPr>
          <w:bCs/>
          <w:b/>
        </w:rPr>
        <w:t xml:space="preserve">Social Worker</w:t>
      </w:r>
      <w:r>
        <w:t xml:space="preserve"> </w:t>
      </w:r>
      <w:r>
        <w:t xml:space="preserve">emerged as the key agent who could navigate between state resources and marginalized neighborhoods (comunas), ensuring that development did not bypass those most at risk of exclusion.</w:t>
      </w:r>
    </w:p>
    <w:bookmarkEnd w:id="20"/>
    <w:bookmarkStart w:id="21" w:name="Xde2fd09ab7d9732f3f1892aec5cd7788c942983"/>
    <w:p>
      <w:pPr>
        <w:pStyle w:val="Heading2"/>
      </w:pPr>
      <w:r>
        <w:t xml:space="preserve">Institutional Frameworks and Legal Mandates</w:t>
      </w:r>
    </w:p>
    <w:p>
      <w:pPr>
        <w:pStyle w:val="FirstParagraph"/>
      </w:pPr>
      <w:r>
        <w:t xml:space="preserve">In</w:t>
      </w:r>
      <w:r>
        <w:t xml:space="preserve"> </w:t>
      </w:r>
      <w:r>
        <w:rPr>
          <w:bCs/>
          <w:b/>
        </w:rPr>
        <w:t xml:space="preserve">Colombia Medellín</w:t>
      </w:r>
      <w:r>
        <w:t xml:space="preserve">, social work is heavily regulated by national laws, specifically Law 100 of 1993, which established the General Social Security System in Health, and subsequent regulations that mandate the presence of social workers in public health and welfare institutions. In Medellín, entities such as ICBF (Colombian Family Welfare Institute), EPS (Health Promoting Entities), and municipal corporations like EPM (Public Services of Medellín) employ hundreds of social workers.</w:t>
      </w:r>
    </w:p>
    <w:p>
      <w:pPr>
        <w:pStyle w:val="BodyText"/>
      </w:pPr>
      <w:r>
        <w:t xml:space="preserve">The</w:t>
      </w:r>
      <w:r>
        <w:t xml:space="preserve"> </w:t>
      </w:r>
      <w:r>
        <w:rPr>
          <w:bCs/>
          <w:b/>
        </w:rPr>
        <w:t xml:space="preserve">Social Worker</w:t>
      </w:r>
      <w:r>
        <w:t xml:space="preserve"> </w:t>
      </w:r>
      <w:r>
        <w:t xml:space="preserve">in this context acts as a guarantor of rights. They are responsible for case management, psychosocial support, and the coordination of multidisciplinary teams. Whether dealing with victims of forced displacement, survivors of gender-based violence, or children at risk, the social worker applies methodologies that are both culturally sensitive and legally rigorous. The municipal government has also invested heavily in programs like "Convivencia Ciudadana" (Citizen Coexistence), where social workers play a central role in conflict resolution and community mediation.</w:t>
      </w:r>
    </w:p>
    <w:bookmarkEnd w:id="21"/>
    <w:bookmarkStart w:id="22" w:name="education-and-professional-identity"/>
    <w:p>
      <w:pPr>
        <w:pStyle w:val="Heading2"/>
      </w:pPr>
      <w:r>
        <w:t xml:space="preserve">Education and Professional Identity</w:t>
      </w:r>
    </w:p>
    <w:p>
      <w:pPr>
        <w:pStyle w:val="FirstParagraph"/>
      </w:pPr>
      <w:r>
        <w:t xml:space="preserve">The academic training of</w:t>
      </w:r>
      <w:r>
        <w:t xml:space="preserve"> </w:t>
      </w:r>
      <w:r>
        <w:rPr>
          <w:bCs/>
          <w:b/>
        </w:rPr>
        <w:t xml:space="preserve">Social Worker</w:t>
      </w:r>
      <w:r>
        <w:t xml:space="preserve"> </w:t>
      </w:r>
      <w:r>
        <w:t xml:space="preserve">professionals in</w:t>
      </w:r>
      <w:r>
        <w:t xml:space="preserve"> </w:t>
      </w:r>
      <w:r>
        <w:rPr>
          <w:bCs/>
          <w:b/>
        </w:rPr>
        <w:t xml:space="preserve">Colombia Medellín</w:t>
      </w:r>
      <w:r>
        <w:t xml:space="preserve"> </w:t>
      </w:r>
      <w:r>
        <w:t xml:space="preserve">is robust, with universities such as the Universidad de Antioquia, EAFIT, and Universidad Pontificia Bolivariana offering extensive curricula. These programs emphasize not only clinical social work but also community organizing, public policy analysis, and human rights advocacy. Graduates in Medellín are trained to understand the specific socio-economic dynamics of a city that is geographically fragmented.</w:t>
      </w:r>
    </w:p>
    <w:p>
      <w:pPr>
        <w:pStyle w:val="BodyText"/>
      </w:pPr>
      <w:r>
        <w:t xml:space="preserve">This education is crucial because it equips professionals to handle complex cases involving multiple layers of vulnerability. For instance, a</w:t>
      </w:r>
      <w:r>
        <w:t xml:space="preserve"> </w:t>
      </w:r>
      <w:r>
        <w:rPr>
          <w:bCs/>
          <w:b/>
        </w:rPr>
        <w:t xml:space="preserve">Social Worker</w:t>
      </w:r>
      <w:r>
        <w:t xml:space="preserve"> </w:t>
      </w:r>
      <w:r>
        <w:t xml:space="preserve">dealing with an elderly person living alone in Comuna 13 must consider not only the individual’s health needs but also the community’s history of trauma, potential isolation, and access to transportation. The educational framework in Medellín thus produces social workers who are adaptable, empathetic, and technically proficient.</w:t>
      </w:r>
    </w:p>
    <w:bookmarkEnd w:id="22"/>
    <w:bookmarkStart w:id="23" w:name="Xf94c5e7d9f84c817f72ff2c3e5c6c34fd44ef8e"/>
    <w:p>
      <w:pPr>
        <w:pStyle w:val="Heading2"/>
      </w:pPr>
      <w:r>
        <w:t xml:space="preserve">Contemporary Challenges: Mental Health and Addiction</w:t>
      </w:r>
    </w:p>
    <w:p>
      <w:pPr>
        <w:pStyle w:val="FirstParagraph"/>
      </w:pPr>
      <w:r>
        <w:t xml:space="preserve">Today,</w:t>
      </w:r>
      <w:r>
        <w:t xml:space="preserve"> </w:t>
      </w:r>
      <w:r>
        <w:rPr>
          <w:bCs/>
          <w:b/>
        </w:rPr>
        <w:t xml:space="preserve">Social Worker</w:t>
      </w:r>
      <w:r>
        <w:t xml:space="preserve"> </w:t>
      </w:r>
      <w:r>
        <w:t xml:space="preserve">professionals in</w:t>
      </w:r>
      <w:r>
        <w:t xml:space="preserve"> </w:t>
      </w:r>
      <w:r>
        <w:rPr>
          <w:bCs/>
          <w:b/>
        </w:rPr>
        <w:t xml:space="preserve">Colombia Medellín</w:t>
      </w:r>
      <w:r>
        <w:t xml:space="preserve"> </w:t>
      </w:r>
      <w:r>
        <w:t xml:space="preserve">face new frontiers of challenge. The aftermath of the drug trade has left a legacy of addiction and mental health issues that permeate several neighborhoods. Social workers are on the front lines of harm reduction strategies, working alongside psychologists, nurses, and legal aid specialists. They assist individuals in accessing treatment centers, reintegrating them into the workforce through vocational training programs offered by entities like SENA (National Learning Service), and navigating the judicial system.</w:t>
      </w:r>
    </w:p>
    <w:p>
      <w:pPr>
        <w:pStyle w:val="BodyText"/>
      </w:pPr>
      <w:r>
        <w:t xml:space="preserve">Furthermore, with Medellín experiencing an influx of Venezuelan migrants and internal displacement from other conflict zones in Colombia, social workers are increasingly involved in intercultural mediation. They help integrate new populations while advocating for their rights within the local administrative systems. This requires a high degree of cultural competence and flexibility, traits that are central to the modern identity of</w:t>
      </w:r>
      <w:r>
        <w:t xml:space="preserve"> </w:t>
      </w:r>
      <w:r>
        <w:rPr>
          <w:bCs/>
          <w:b/>
        </w:rPr>
        <w:t xml:space="preserve">Social Worker</w:t>
      </w:r>
      <w:r>
        <w:t xml:space="preserve"> </w:t>
      </w:r>
      <w:r>
        <w:t xml:space="preserve">practice in this region.</w:t>
      </w:r>
    </w:p>
    <w:bookmarkEnd w:id="23"/>
    <w:bookmarkStart w:id="24" w:name="Xdad37e254103b870c3f46519f55687729beb3f6"/>
    <w:p>
      <w:pPr>
        <w:pStyle w:val="Heading2"/>
      </w:pPr>
      <w:r>
        <w:t xml:space="preserve">The Future: Technology and Community Empowerment</w:t>
      </w:r>
    </w:p>
    <w:p>
      <w:pPr>
        <w:pStyle w:val="FirstParagraph"/>
      </w:pPr>
      <w:r>
        <w:t xml:space="preserve">The future of social work in</w:t>
      </w:r>
      <w:r>
        <w:t xml:space="preserve"> </w:t>
      </w:r>
      <w:r>
        <w:rPr>
          <w:bCs/>
          <w:b/>
        </w:rPr>
        <w:t xml:space="preserve">Colombia Medellín</w:t>
      </w:r>
      <w:r>
        <w:t xml:space="preserve"> </w:t>
      </w:r>
      <w:r>
        <w:t xml:space="preserve">is increasingly intertwined with technology. Digital platforms are being used to map vulnerabilities, track service delivery, and connect beneficiaries with resources more efficiently. However, the human element remains irreplaceable. The trust that a</w:t>
      </w:r>
      <w:r>
        <w:t xml:space="preserve"> </w:t>
      </w:r>
      <w:r>
        <w:rPr>
          <w:bCs/>
          <w:b/>
        </w:rPr>
        <w:t xml:space="preserve">Social Worker</w:t>
      </w:r>
      <w:r>
        <w:t xml:space="preserve"> </w:t>
      </w:r>
      <w:r>
        <w:t xml:space="preserve">builds with a family cannot be automated.</w:t>
      </w:r>
    </w:p>
    <w:p>
      <w:pPr>
        <w:pStyle w:val="BodyText"/>
      </w:pPr>
      <w:r>
        <w:t xml:space="preserve">In conclusion, the</w:t>
      </w:r>
      <w:r>
        <w:t xml:space="preserve"> </w:t>
      </w:r>
      <w:r>
        <w:rPr>
          <w:bCs/>
          <w:b/>
        </w:rPr>
        <w:t xml:space="preserve">Social Worker</w:t>
      </w:r>
      <w:r>
        <w:t xml:space="preserve"> </w:t>
      </w:r>
      <w:r>
        <w:t xml:space="preserve">in</w:t>
      </w:r>
      <w:r>
        <w:t xml:space="preserve"> </w:t>
      </w:r>
      <w:r>
        <w:rPr>
          <w:bCs/>
          <w:b/>
        </w:rPr>
        <w:t xml:space="preserve">Colombia Medellín</w:t>
      </w:r>
      <w:r>
        <w:t xml:space="preserve"> </w:t>
      </w:r>
      <w:r>
        <w:t xml:space="preserve">is far more than an administrator of aid; they are architects of social cohesion. Through their work, they help heal the wounds of history and build a future where development is inclusive. Their dedication ensures that as the city continues to modernize, no citizen is left behind on the steep hillsides or in the dense urban centers. The story of Medellín’s renaissance is, in many ways, a testament to the tireless efforts of its social workers.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Colombia Medellín</dc:title>
  <dc:creator/>
  <dc:language>en</dc:language>
  <cp:keywords/>
  <dcterms:created xsi:type="dcterms:W3CDTF">2026-07-29T22:09:07Z</dcterms:created>
  <dcterms:modified xsi:type="dcterms:W3CDTF">2026-07-29T22:09:07Z</dcterms:modified>
</cp:coreProperties>
</file>

<file path=docProps/custom.xml><?xml version="1.0" encoding="utf-8"?>
<Properties xmlns="http://schemas.openxmlformats.org/officeDocument/2006/custom-properties" xmlns:vt="http://schemas.openxmlformats.org/officeDocument/2006/docPropsVTypes"/>
</file>