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France</w:t>
      </w:r>
      <w:r>
        <w:t xml:space="preserve"> </w:t>
      </w:r>
      <w:r>
        <w:t xml:space="preserve">Paris</w:t>
      </w:r>
    </w:p>
    <w:bookmarkStart w:id="26" w:name="the-social-worker-in-france-paris"/>
    <w:p>
      <w:pPr>
        <w:pStyle w:val="Heading1"/>
      </w:pPr>
      <w:r>
        <w:t xml:space="preserve">The Social Worker in France Paris</w:t>
      </w:r>
    </w:p>
    <w:p>
      <w:pPr>
        <w:pStyle w:val="FirstParagraph"/>
      </w:pPr>
      <w:r>
        <w:t xml:space="preserve">In the heart of Europe, amidst the historic boulevards and bustling streets of</w:t>
      </w:r>
      <w:r>
        <w:t xml:space="preserve"> </w:t>
      </w:r>
      <w:r>
        <w:rPr>
          <w:bCs/>
          <w:b/>
        </w:rPr>
        <w:t xml:space="preserve">France Paris</w:t>
      </w:r>
      <w:r>
        <w:t xml:space="preserve">, a critical yet often unseen profession serves as the backbone of social cohesion: that of the</w:t>
      </w:r>
      <w:r>
        <w:t xml:space="preserve"> </w:t>
      </w:r>
      <w:r>
        <w:t xml:space="preserve">Social Worker</w:t>
      </w:r>
      <w:r>
        <w:t xml:space="preserve">. While the City of Light is globally renowned for its art, fashion, and gastronomy, it also grapples with complex socio-economic challenges. In this dynamic metropolitan context, the</w:t>
      </w:r>
      <w:r>
        <w:t xml:space="preserve"> </w:t>
      </w:r>
      <w:r>
        <w:t xml:space="preserve">Social Worker</w:t>
      </w:r>
      <w:r>
        <w:t xml:space="preserve"> </w:t>
      </w:r>
      <w:r>
        <w:t xml:space="preserve">plays an indispensable role in bridging the gap between individual vulnerability and state support. This essay explores the multifaceted responsibilities of a</w:t>
      </w:r>
      <w:r>
        <w:t xml:space="preserve"> </w:t>
      </w:r>
      <w:r>
        <w:t xml:space="preserve">Social Worker</w:t>
      </w:r>
      <w:r>
        <w:t xml:space="preserve">, specifically analyzing how they navigate the unique urban landscape and legal framework of</w:t>
      </w:r>
      <w:r>
        <w:t xml:space="preserve"> </w:t>
      </w:r>
      <w:r>
        <w:rPr>
          <w:bCs/>
          <w:b/>
        </w:rPr>
        <w:t xml:space="preserve">France Paris</w:t>
      </w:r>
      <w:r>
        <w:t xml:space="preserve">.</w:t>
      </w:r>
    </w:p>
    <w:bookmarkStart w:id="20" w:name="X5c8bfe65b1c10f5833a4706d765ddc60359ef64"/>
    <w:p>
      <w:pPr>
        <w:pStyle w:val="Heading2"/>
      </w:pPr>
      <w:r>
        <w:t xml:space="preserve">The Urban Landscape: Challenges Specific to France Paris</w:t>
      </w:r>
    </w:p>
    <w:p>
      <w:pPr>
        <w:pStyle w:val="FirstParagraph"/>
      </w:pPr>
      <w:r>
        <w:rPr>
          <w:bCs/>
          <w:b/>
        </w:rPr>
        <w:t xml:space="preserve">France Paris</w:t>
      </w:r>
      <w:r>
        <w:t xml:space="preserve"> </w:t>
      </w:r>
      <w:r>
        <w:t xml:space="preserve">is a city of stark contrasts. It is a place where extreme wealth exists alongside significant poverty, particularly in the peripheral departments and certain arrondissements. For the</w:t>
      </w:r>
      <w:r>
        <w:t xml:space="preserve"> </w:t>
      </w:r>
      <w:r>
        <w:t xml:space="preserve">Social Worker</w:t>
      </w:r>
      <w:r>
        <w:t xml:space="preserve">, working within this environment requires more than just empathy; it demands a deep understanding of urban sociology, housing crises, and immigration dynamics. The density of population in</w:t>
      </w:r>
      <w:r>
        <w:t xml:space="preserve"> </w:t>
      </w:r>
      <w:r>
        <w:rPr>
          <w:bCs/>
          <w:b/>
        </w:rPr>
        <w:t xml:space="preserve">France Paris</w:t>
      </w:r>
      <w:r>
        <w:t xml:space="preserve"> </w:t>
      </w:r>
      <w:r>
        <w:t xml:space="preserve">creates unique pressures on public services. Homelessness is a visible and pressing issue, not only on the streets but also within temporary shelters and overcrowded housing units.</w:t>
      </w:r>
    </w:p>
    <w:p>
      <w:pPr>
        <w:pStyle w:val="BodyText"/>
      </w:pPr>
      <w:r>
        <w:t xml:space="preserve">The role of the</w:t>
      </w:r>
      <w:r>
        <w:t xml:space="preserve"> </w:t>
      </w:r>
      <w:r>
        <w:t xml:space="preserve">Social Worker</w:t>
      </w:r>
      <w:r>
        <w:t xml:space="preserve"> </w:t>
      </w:r>
      <w:r>
        <w:t xml:space="preserve">here is to act as a navigator through this complex system. They deal with cases involving undocumented migrants, elderly individuals living in isolation despite being surrounded by crowds, and families struggling with the rising cost of living in one of Europe’s most expensive cities. The specific context of</w:t>
      </w:r>
      <w:r>
        <w:t xml:space="preserve"> </w:t>
      </w:r>
      <w:r>
        <w:rPr>
          <w:bCs/>
          <w:b/>
        </w:rPr>
        <w:t xml:space="preserve">France Paris</w:t>
      </w:r>
      <w:r>
        <w:t xml:space="preserve"> </w:t>
      </w:r>
      <w:r>
        <w:t xml:space="preserve">means that these professionals must be adept at managing high caseloads while maintaining a human-centric approach. They are often the first point of contact for individuals who feel alienated by the modern, fast-paced urban life.</w:t>
      </w:r>
    </w:p>
    <w:bookmarkEnd w:id="20"/>
    <w:bookmarkStart w:id="21" w:name="Xf05f709c7228b530f1c85e3537ac7c171f4e537"/>
    <w:p>
      <w:pPr>
        <w:pStyle w:val="Heading2"/>
      </w:pPr>
      <w:r>
        <w:t xml:space="preserve">The Legal and Institutional Framework in France Paris</w:t>
      </w:r>
    </w:p>
    <w:p>
      <w:pPr>
        <w:pStyle w:val="FirstParagraph"/>
      </w:pPr>
      <w:r>
        <w:t xml:space="preserve">To understand the function of a</w:t>
      </w:r>
      <w:r>
        <w:t xml:space="preserve"> </w:t>
      </w:r>
      <w:r>
        <w:t xml:space="preserve">Social Worker</w:t>
      </w:r>
      <w:r>
        <w:t xml:space="preserve"> </w:t>
      </w:r>
      <w:r>
        <w:t xml:space="preserve">in this region, one must examine the institutional framework that governs social action in</w:t>
      </w:r>
      <w:r>
        <w:t xml:space="preserve"> </w:t>
      </w:r>
      <w:r>
        <w:rPr>
          <w:bCs/>
          <w:b/>
        </w:rPr>
        <w:t xml:space="preserve">France Paris</w:t>
      </w:r>
      <w:r>
        <w:t xml:space="preserve">. The French welfare state is built on principles of solidarity and universalism. Social workers in Paris operate under the guidance of various entities, including local municipalities (Mairies), departmental councils (Conseils Départementaux), and non-governmental organizations.</w:t>
      </w:r>
    </w:p>
    <w:p>
      <w:pPr>
        <w:pStyle w:val="BodyText"/>
      </w:pPr>
      <w:r>
        <w:t xml:space="preserve">In many cases, the</w:t>
      </w:r>
      <w:r>
        <w:t xml:space="preserve"> </w:t>
      </w:r>
      <w:r>
        <w:t xml:space="preserve">Social Worker</w:t>
      </w:r>
      <w:r>
        <w:t xml:space="preserve"> </w:t>
      </w:r>
      <w:r>
        <w:t xml:space="preserve">is employed by or collaborates closely with the Department of Paris. They are responsible for evaluating eligibility for social aid, such as the Revenu de Solidarité Active (RSA), which is a minimum income guarantee. However, their role extends far beyond administrative processing. A skilled</w:t>
      </w:r>
      <w:r>
        <w:t xml:space="preserve"> </w:t>
      </w:r>
      <w:r>
        <w:t xml:space="preserve">Social Worker</w:t>
      </w:r>
      <w:r>
        <w:t xml:space="preserve"> </w:t>
      </w:r>
      <w:r>
        <w:t xml:space="preserve">in</w:t>
      </w:r>
      <w:r>
        <w:t xml:space="preserve"> </w:t>
      </w:r>
      <w:r>
        <w:rPr>
          <w:bCs/>
          <w:b/>
        </w:rPr>
        <w:t xml:space="preserve">France Paris</w:t>
      </w:r>
      <w:r>
        <w:t xml:space="preserve"> </w:t>
      </w:r>
      <w:r>
        <w:t xml:space="preserve">provides psychosocial support, helping clients rebuild their confidence and social ties. They act as advocates, ensuring that vulnerable populations access their rights to healthcare (such as the universal health coverage known as CMU-C) and housing assistance.</w:t>
      </w:r>
    </w:p>
    <w:bookmarkEnd w:id="21"/>
    <w:bookmarkStart w:id="22" w:name="X388e6c835e951cd8892980e5ba1fb5fbd723707"/>
    <w:p>
      <w:pPr>
        <w:pStyle w:val="Heading2"/>
      </w:pPr>
      <w:r>
        <w:t xml:space="preserve">Multidisciplinary Collaboration and Integration</w:t>
      </w:r>
    </w:p>
    <w:p>
      <w:pPr>
        <w:pStyle w:val="FirstParagraph"/>
      </w:pPr>
      <w:r>
        <w:t xml:space="preserve">The effectiveness of a</w:t>
      </w:r>
      <w:r>
        <w:t xml:space="preserve"> </w:t>
      </w:r>
      <w:r>
        <w:t xml:space="preserve">Social Worker</w:t>
      </w:r>
      <w:r>
        <w:t xml:space="preserve"> </w:t>
      </w:r>
      <w:r>
        <w:t xml:space="preserve">is often measured by their ability to collaborate with other professionals. In the diverse ecosystem of</w:t>
      </w:r>
      <w:r>
        <w:t xml:space="preserve"> </w:t>
      </w:r>
      <w:r>
        <w:rPr>
          <w:bCs/>
          <w:b/>
        </w:rPr>
        <w:t xml:space="preserve">France Paris</w:t>
      </w:r>
      <w:r>
        <w:t xml:space="preserve">, social workers frequently work alongside doctors, teachers, police officers, and legal advisors. This multidisciplinary approach is crucial for addressing the holistic needs of individuals and families.</w:t>
      </w:r>
    </w:p>
    <w:p>
      <w:pPr>
        <w:pStyle w:val="BodyText"/>
      </w:pPr>
      <w:r>
        <w:t xml:space="preserve">For instance, in schools located in disadvantaged neighborhoods of</w:t>
      </w:r>
      <w:r>
        <w:t xml:space="preserve"> </w:t>
      </w:r>
      <w:r>
        <w:rPr>
          <w:bCs/>
          <w:b/>
        </w:rPr>
        <w:t xml:space="preserve">France Paris</w:t>
      </w:r>
      <w:r>
        <w:t xml:space="preserve">, social workers play a key role in identifying at-risk youth. They work to prevent school dropout rates by intervening early when family issues arise. In healthcare settings, they assist patients who face difficulties accessing medical care due to administrative barriers or language differences. This collaborative model ensures that the</w:t>
      </w:r>
      <w:r>
        <w:t xml:space="preserve"> </w:t>
      </w:r>
      <w:r>
        <w:t xml:space="preserve">Social Worker</w:t>
      </w:r>
      <w:r>
        <w:t xml:space="preserve"> </w:t>
      </w:r>
      <w:r>
        <w:t xml:space="preserve">is not working in isolation but is part of a broader safety net designed to protect societal well-being.</w:t>
      </w:r>
    </w:p>
    <w:bookmarkEnd w:id="22"/>
    <w:bookmarkStart w:id="23" w:name="cultural-competence-and-diversity"/>
    <w:p>
      <w:pPr>
        <w:pStyle w:val="Heading2"/>
      </w:pPr>
      <w:r>
        <w:t xml:space="preserve">Cultural Competence and Diversity</w:t>
      </w:r>
    </w:p>
    <w:p>
      <w:pPr>
        <w:pStyle w:val="FirstParagraph"/>
      </w:pPr>
      <w:r>
        <w:rPr>
          <w:bCs/>
          <w:b/>
        </w:rPr>
        <w:t xml:space="preserve">France Paris</w:t>
      </w:r>
      <w:r>
        <w:t xml:space="preserve"> </w:t>
      </w:r>
      <w:r>
        <w:t xml:space="preserve">is a melting pot of cultures, languages, and traditions. The population includes a significant number of immigrants and descendants from former colonies. Consequently, the</w:t>
      </w:r>
      <w:r>
        <w:t xml:space="preserve"> </w:t>
      </w:r>
      <w:r>
        <w:t xml:space="preserve">Social Worker</w:t>
      </w:r>
      <w:r>
        <w:t xml:space="preserve"> </w:t>
      </w:r>
      <w:r>
        <w:t xml:space="preserve">must possess high levels of cultural competence and linguistic adaptability. Misunderstandings arising from cultural differences can exacerbate social tensions or lead to inadequate support.</w:t>
      </w:r>
    </w:p>
    <w:p>
      <w:pPr>
        <w:pStyle w:val="BodyText"/>
      </w:pPr>
      <w:r>
        <w:t xml:space="preserve">A modern</w:t>
      </w:r>
      <w:r>
        <w:t xml:space="preserve"> </w:t>
      </w:r>
      <w:r>
        <w:t xml:space="preserve">Social Worker</w:t>
      </w:r>
      <w:r>
        <w:t xml:space="preserve"> </w:t>
      </w:r>
      <w:r>
        <w:t xml:space="preserve">in this context is trained to respect diversity while upholding the universal values of the Republic. They must be able to communicate effectively with individuals who may have different worldviews regarding family structure, gender roles, or mental health. This cultural sensitivity is vital for building trust, which is the foundation of any successful social intervention. By embracing diversity, the</w:t>
      </w:r>
      <w:r>
        <w:t xml:space="preserve"> </w:t>
      </w:r>
      <w:r>
        <w:t xml:space="preserve">Social Worker</w:t>
      </w:r>
      <w:r>
        <w:t xml:space="preserve"> </w:t>
      </w:r>
      <w:r>
        <w:t xml:space="preserve">helps integrate marginalized groups into the fabric of Parisian society.</w:t>
      </w:r>
    </w:p>
    <w:bookmarkEnd w:id="23"/>
    <w:bookmarkStart w:id="24" w:name="Xded20c4516be6977a801541af1f059386a4695f"/>
    <w:p>
      <w:pPr>
        <w:pStyle w:val="Heading2"/>
      </w:pPr>
      <w:r>
        <w:t xml:space="preserve">The Future of Social Work in France Paris</w:t>
      </w:r>
    </w:p>
    <w:p>
      <w:pPr>
        <w:pStyle w:val="FirstParagraph"/>
      </w:pPr>
      <w:r>
        <w:t xml:space="preserve">As</w:t>
      </w:r>
      <w:r>
        <w:t xml:space="preserve"> </w:t>
      </w:r>
      <w:r>
        <w:rPr>
          <w:bCs/>
          <w:b/>
        </w:rPr>
        <w:t xml:space="preserve">France Paris</w:t>
      </w:r>
      <w:r>
        <w:t xml:space="preserve"> </w:t>
      </w:r>
      <w:r>
        <w:t xml:space="preserve">continues to evolve, so too does the role of the</w:t>
      </w:r>
      <w:r>
        <w:t xml:space="preserve"> </w:t>
      </w:r>
      <w:r>
        <w:t xml:space="preserve">Social Worker</w:t>
      </w:r>
      <w:r>
        <w:t xml:space="preserve">. The rise of digital technology has introduced new challenges and opportunities. Digital literacy is becoming a key component of social support, as many public services move online. Social workers are now tasked with helping elderly and vulnerable populations navigate these digital platforms.</w:t>
      </w:r>
    </w:p>
    <w:p>
      <w:pPr>
        <w:pStyle w:val="BodyText"/>
      </w:pPr>
      <w:r>
        <w:t xml:space="preserve">Furthermore, the increasing precarity caused by economic shifts requires social workers to be more innovative in their approaches. They are increasingly involved in community development projects that aim to strengthen local bonds and empower residents. The goal is not merely to provide emergency relief but to foster long-term resilience within communities across</w:t>
      </w:r>
      <w:r>
        <w:t xml:space="preserve"> </w:t>
      </w:r>
      <w:r>
        <w:rPr>
          <w:bCs/>
          <w:b/>
        </w:rPr>
        <w:t xml:space="preserve">France Paris</w:t>
      </w:r>
      <w:r>
        <w:t xml:space="preserve">.</w:t>
      </w:r>
    </w:p>
    <w:bookmarkEnd w:id="24"/>
    <w:bookmarkStart w:id="25" w:name="conclusion"/>
    <w:p>
      <w:pPr>
        <w:pStyle w:val="Heading2"/>
      </w:pPr>
      <w:r>
        <w:t xml:space="preserve">Conclusion</w:t>
      </w:r>
    </w:p>
    <w:p>
      <w:pPr>
        <w:pStyle w:val="FirstParagraph"/>
      </w:pPr>
      <w:r>
        <w:t xml:space="preserve">In conclusion, the profession of the</w:t>
      </w:r>
      <w:r>
        <w:t xml:space="preserve"> </w:t>
      </w:r>
      <w:r>
        <w:t xml:space="preserve">Social Worker</w:t>
      </w:r>
      <w:r>
        <w:t xml:space="preserve"> </w:t>
      </w:r>
      <w:r>
        <w:t xml:space="preserve">in</w:t>
      </w:r>
      <w:r>
        <w:t xml:space="preserve"> </w:t>
      </w:r>
      <w:r>
        <w:rPr>
          <w:bCs/>
          <w:b/>
        </w:rPr>
        <w:t xml:space="preserve">France Paris</w:t>
      </w:r>
      <w:r>
        <w:t xml:space="preserve"> </w:t>
      </w:r>
      <w:r>
        <w:t xml:space="preserve">is both challenging and profoundly rewarding. Operating in one of the world’s most iconic cities, these professionals tackle issues ranging from homelessness and poverty to social integration and mental health. Their work is underpinned by a robust legal framework but relies heavily on human connection, cultural understanding, and interdisciplinary collaboration. As the city faces new social challenges, the</w:t>
      </w:r>
      <w:r>
        <w:t xml:space="preserve"> </w:t>
      </w:r>
      <w:r>
        <w:t xml:space="preserve">Social Worker</w:t>
      </w:r>
      <w:r>
        <w:t xml:space="preserve"> </w:t>
      </w:r>
      <w:r>
        <w:t xml:space="preserve">remains a vital figure in ensuring that the promise of equality and solidarity inherent in French society is realized for all its residents. They are indeed the silent guardians of well-being in the heart of</w:t>
      </w:r>
      <w:r>
        <w:t xml:space="preserve"> </w:t>
      </w:r>
      <w:r>
        <w:rPr>
          <w:bCs/>
          <w:b/>
        </w:rPr>
        <w:t xml:space="preserve">France Paris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Social Workers in France Paris</dc:title>
  <dc:creator/>
  <dc:language>en</dc:language>
  <cp:keywords/>
  <dcterms:created xsi:type="dcterms:W3CDTF">2026-07-29T09:54:47Z</dcterms:created>
  <dcterms:modified xsi:type="dcterms:W3CDTF">2026-07-29T09:54:47Z</dcterms:modified>
</cp:coreProperties>
</file>

<file path=docProps/custom.xml><?xml version="1.0" encoding="utf-8"?>
<Properties xmlns="http://schemas.openxmlformats.org/officeDocument/2006/custom-properties" xmlns:vt="http://schemas.openxmlformats.org/officeDocument/2006/docPropsVTypes"/>
</file>