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651031f9a36cc3e8fbc69ffef9dbf722c2664f0"/>
    <w:p>
      <w:pPr>
        <w:pStyle w:val="Heading1"/>
      </w:pPr>
      <w:r>
        <w:t xml:space="preserve">The Pillar of Community Welfare: The Essay on the Social Worker in Germany Frankfurt</w:t>
      </w:r>
    </w:p>
    <w:p>
      <w:pPr>
        <w:pStyle w:val="FirstParagraph"/>
      </w:pPr>
      <w:r>
        <w:t xml:space="preserve">In the bustling, cosmopolitan heart of Central Europe lies</w:t>
      </w:r>
      <w:r>
        <w:t xml:space="preserve"> </w:t>
      </w:r>
      <w:r>
        <w:rPr>
          <w:bCs/>
          <w:b/>
        </w:rPr>
        <w:t xml:space="preserve">Germany Frankfurt</w:t>
      </w:r>
      <w:r>
        <w:t xml:space="preserve">, a city renowned not only for its towering financial skyline and historical significance as the site of German unification, but also for its robust social infrastructure. At the core of this infrastructure are the professionals who serve as guardians of social cohesion and individual dignity: the</w:t>
      </w:r>
      <w:r>
        <w:t xml:space="preserve"> </w:t>
      </w:r>
      <w:r>
        <w:rPr>
          <w:bCs/>
          <w:b/>
        </w:rPr>
        <w:t xml:space="preserve">Social Worker</w:t>
      </w:r>
      <w:r>
        <w:t xml:space="preserve">. To understand the fabric of modern society in</w:t>
      </w:r>
      <w:r>
        <w:t xml:space="preserve"> </w:t>
      </w:r>
      <w:r>
        <w:rPr>
          <w:bCs/>
          <w:b/>
        </w:rPr>
        <w:t xml:space="preserve">Germany Frankfurt</w:t>
      </w:r>
      <w:r>
        <w:t xml:space="preserve">, one must delve into an essay that explores the multifaceted role, challenges, and profound impact these dedicated individuals play in daily life. This document serves as a comprehensive overview of how social work operates within this specific geographic and cultural context.</w:t>
      </w:r>
    </w:p>
    <w:bookmarkStart w:id="20" w:name="X1ac3340bc500a8906bf334cfbac502ed8a3cc24"/>
    <w:p>
      <w:pPr>
        <w:pStyle w:val="Heading2"/>
      </w:pPr>
      <w:r>
        <w:t xml:space="preserve">The Context of Social Work in Germany Frankfurt</w:t>
      </w:r>
    </w:p>
    <w:p>
      <w:pPr>
        <w:pStyle w:val="FirstParagraph"/>
      </w:pPr>
      <w:r>
        <w:rPr>
          <w:bCs/>
          <w:b/>
        </w:rPr>
        <w:t xml:space="preserve">Germany Frankfurt</w:t>
      </w:r>
      <w:r>
        <w:t xml:space="preserve"> </w:t>
      </w:r>
      <w:r>
        <w:t xml:space="preserve">is a city characterized by its high density, international diversity, and economic disparity. As the financial capital of Germany, it attracts a global workforce, yet it also harbors significant pockets of poverty among local residents and migrant populations. This unique demographic makeup creates a complex web of social needs that only specialized intervention can address. The</w:t>
      </w:r>
      <w:r>
        <w:t xml:space="preserve"> </w:t>
      </w:r>
      <w:r>
        <w:rPr>
          <w:bCs/>
          <w:b/>
        </w:rPr>
        <w:t xml:space="preserve">Social Worker</w:t>
      </w:r>
      <w:r>
        <w:t xml:space="preserve"> </w:t>
      </w:r>
      <w:r>
        <w:t xml:space="preserve">in this environment acts as both a counselor and an advocate, navigating the intricate bureaucracy of the German welfare state (Sozialstaat) to ensure that no citizen falls through the cracks.</w:t>
      </w:r>
    </w:p>
    <w:p>
      <w:pPr>
        <w:pStyle w:val="BodyText"/>
      </w:pPr>
      <w:r>
        <w:t xml:space="preserve">The history of social work in Germany is deeply rooted in Christian charity traditions and later secularized by state-led initiatives. In</w:t>
      </w:r>
      <w:r>
        <w:t xml:space="preserve"> </w:t>
      </w:r>
      <w:r>
        <w:rPr>
          <w:bCs/>
          <w:b/>
        </w:rPr>
        <w:t xml:space="preserve">Germany Frankfurt</w:t>
      </w:r>
      <w:r>
        <w:t xml:space="preserve">, this tradition has evolved into a professionalized field governed by strict educational standards and ethical codes. Social workers here are not merely administrative processors; they are clinical practitioners, community organizers, and policy influencers who work within the framework of the Social Code (SGB), particularly SGB II for basic income support and SGB VIII for child and youth services.</w:t>
      </w:r>
    </w:p>
    <w:bookmarkEnd w:id="20"/>
    <w:bookmarkStart w:id="21" w:name="X2919663cd18306fd1076a245fc750cc16fec12f"/>
    <w:p>
      <w:pPr>
        <w:pStyle w:val="Heading2"/>
      </w:pPr>
      <w:r>
        <w:t xml:space="preserve">The Multifaceted Role of the Social Worker</w:t>
      </w:r>
    </w:p>
    <w:p>
      <w:pPr>
        <w:pStyle w:val="FirstParagraph"/>
      </w:pPr>
      <w:r>
        <w:t xml:space="preserve">The scope of practice for a</w:t>
      </w:r>
      <w:r>
        <w:t xml:space="preserve"> </w:t>
      </w:r>
      <w:r>
        <w:rPr>
          <w:bCs/>
          <w:b/>
        </w:rPr>
        <w:t xml:space="preserve">Social Worker</w:t>
      </w:r>
      <w:r>
        <w:t xml:space="preserve"> </w:t>
      </w:r>
      <w:r>
        <w:t xml:space="preserve">in</w:t>
      </w:r>
      <w:r>
        <w:t xml:space="preserve"> </w:t>
      </w:r>
      <w:r>
        <w:rPr>
          <w:bCs/>
          <w:b/>
        </w:rPr>
        <w:t xml:space="preserve">Germany Frankfurt</w:t>
      </w:r>
      <w:r>
        <w:t xml:space="preserve"> </w:t>
      </w:r>
      <w:r>
        <w:t xml:space="preserve">is vast. One of the primary domains is youth and family services. Given the high number of young families in urban centers, social workers play a critical role in supporting parenting, mediating family conflicts, and protecting children from neglect or abuse. They collaborate with schools, pediatricians, and legal authorities to create safety nets for vulnerable minors.</w:t>
      </w:r>
    </w:p>
    <w:p>
      <w:pPr>
        <w:pStyle w:val="BodyText"/>
      </w:pPr>
      <w:r>
        <w:t xml:space="preserve">Another crucial aspect involves integration support.</w:t>
      </w:r>
      <w:r>
        <w:t xml:space="preserve"> </w:t>
      </w:r>
      <w:r>
        <w:rPr>
          <w:bCs/>
          <w:b/>
        </w:rPr>
        <w:t xml:space="preserve">Germany Frankfurt</w:t>
      </w:r>
      <w:r>
        <w:t xml:space="preserve"> </w:t>
      </w:r>
      <w:r>
        <w:t xml:space="preserve">has a significant population of refugees and immigrants. Social workers facilitate the integration process by helping newcomers navigate language barriers, understand housing rights, access healthcare systems, and find employment opportunities. This role is essential for maintaining social stability in a diverse city. Without the mediating presence of a trained</w:t>
      </w:r>
      <w:r>
        <w:t xml:space="preserve"> </w:t>
      </w:r>
      <w:r>
        <w:rPr>
          <w:bCs/>
          <w:b/>
        </w:rPr>
        <w:t xml:space="preserve">Social Worker</w:t>
      </w:r>
      <w:r>
        <w:t xml:space="preserve">, the risk of social isolation and marginalization for these groups would be significantly higher.</w:t>
      </w:r>
    </w:p>
    <w:p>
      <w:pPr>
        <w:pStyle w:val="BodyText"/>
      </w:pPr>
      <w:r>
        <w:t xml:space="preserve">Furthermore, geriatric care represents a growing field within social work in</w:t>
      </w:r>
      <w:r>
        <w:t xml:space="preserve"> </w:t>
      </w:r>
      <w:r>
        <w:rPr>
          <w:bCs/>
          <w:b/>
        </w:rPr>
        <w:t xml:space="preserve">Germany Frankfurt</w:t>
      </w:r>
      <w:r>
        <w:t xml:space="preserve">. With an aging population, social workers assist elderly citizens in maintaining their independence at home. They coordinate home care services, provide psychological support to combat loneliness among the elderly, and help families manage the complexities of long-term care insurance (Pflegeversicherung). In this context, the</w:t>
      </w:r>
      <w:r>
        <w:t xml:space="preserve"> </w:t>
      </w:r>
      <w:r>
        <w:rPr>
          <w:bCs/>
          <w:b/>
        </w:rPr>
        <w:t xml:space="preserve">Social Worker</w:t>
      </w:r>
      <w:r>
        <w:t xml:space="preserve"> </w:t>
      </w:r>
      <w:r>
        <w:t xml:space="preserve">ensures that dignity is preserved even as physical capabilities decline.</w:t>
      </w:r>
    </w:p>
    <w:bookmarkEnd w:id="21"/>
    <w:bookmarkStart w:id="22" w:name="X7084a1acb39314da547631d41baf126e367f51c"/>
    <w:p>
      <w:pPr>
        <w:pStyle w:val="Heading2"/>
      </w:pPr>
      <w:r>
        <w:t xml:space="preserve">Bureaucracy and Advocacy: The Administrative Challenge</w:t>
      </w:r>
    </w:p>
    <w:p>
      <w:pPr>
        <w:pStyle w:val="FirstParagraph"/>
      </w:pPr>
      <w:r>
        <w:t xml:space="preserve">A significant portion of a</w:t>
      </w:r>
      <w:r>
        <w:t xml:space="preserve"> </w:t>
      </w:r>
      <w:r>
        <w:rPr>
          <w:bCs/>
          <w:b/>
        </w:rPr>
        <w:t xml:space="preserve">Social Worker’s</w:t>
      </w:r>
      <w:r>
        <w:t xml:space="preserve"> </w:t>
      </w:r>
      <w:r>
        <w:t xml:space="preserve">time in</w:t>
      </w:r>
      <w:r>
        <w:t xml:space="preserve"> </w:t>
      </w:r>
      <w:r>
        <w:rPr>
          <w:bCs/>
          <w:b/>
        </w:rPr>
        <w:t xml:space="preserve">Germany Frankfurt</w:t>
      </w:r>
      <w:r>
        <w:t xml:space="preserve">, as elsewhere in the country, is dedicated to navigating bureaucratic hurdles. The German social security system is extensive but notoriously complex. Social workers often act as interpreters of legal rights for their clients, helping them apply for benefits such as Bürgergeld (basic income), housing subsidies (Wohngeld), or disability pensions.</w:t>
      </w:r>
    </w:p>
    <w:p>
      <w:pPr>
        <w:pStyle w:val="BodyText"/>
      </w:pPr>
      <w:r>
        <w:t xml:space="preserve">This administrative burden can sometimes detract from direct client interaction, leading to discussions about the need for reduced caseloads and better digitalization of social services. However, despite these challenges, the advocacy role remains vital. Social workers fight on behalf of their clients when rights are denied or misunderstood by authorities, ensuring that the state’s obligations to its citizens are fulfilled. In</w:t>
      </w:r>
      <w:r>
        <w:t xml:space="preserve"> </w:t>
      </w:r>
      <w:r>
        <w:rPr>
          <w:bCs/>
          <w:b/>
        </w:rPr>
        <w:t xml:space="preserve">Germany Frankfurt</w:t>
      </w:r>
      <w:r>
        <w:t xml:space="preserve">, where housing costs are high and economic pressures are intense, this advocacy is often the difference between stability and homelessness for many families.</w:t>
      </w:r>
    </w:p>
    <w:bookmarkEnd w:id="22"/>
    <w:bookmarkStart w:id="23" w:name="X687d5b77d8f7affa72b0a904412cf1b4adc354e"/>
    <w:p>
      <w:pPr>
        <w:pStyle w:val="Heading2"/>
      </w:pPr>
      <w:r>
        <w:t xml:space="preserve">Interdisciplinary Collaboration and Community Building</w:t>
      </w:r>
    </w:p>
    <w:p>
      <w:pPr>
        <w:pStyle w:val="FirstParagraph"/>
      </w:pPr>
      <w:r>
        <w:t xml:space="preserve">No social worker operates in isolation. In</w:t>
      </w:r>
      <w:r>
        <w:t xml:space="preserve"> </w:t>
      </w:r>
      <w:r>
        <w:rPr>
          <w:bCs/>
          <w:b/>
        </w:rPr>
        <w:t xml:space="preserve">Germany Frankfurt</w:t>
      </w:r>
      <w:r>
        <w:t xml:space="preserve">, effective social work requires strong interagency collaboration. Social workers regularly interact with police, medical professionals, educators, and legal advisors to provide holistic support. For instance, in cases of domestic violence, a social worker might coordinate with shelters and law enforcement to ensure immediate safety while providing long-term psychological counseling.</w:t>
      </w:r>
    </w:p>
    <w:p>
      <w:pPr>
        <w:pStyle w:val="BodyText"/>
      </w:pPr>
      <w:r>
        <w:t xml:space="preserve">Additionally, community-based initiatives led by social workers foster civic engagement. In neighborhoods across</w:t>
      </w:r>
      <w:r>
        <w:t xml:space="preserve"> </w:t>
      </w:r>
      <w:r>
        <w:rPr>
          <w:bCs/>
          <w:b/>
        </w:rPr>
        <w:t xml:space="preserve">Germany Frankfurt</w:t>
      </w:r>
      <w:r>
        <w:t xml:space="preserve">, social workers organize local centers where residents can participate in educational programs, cultural events, and support groups. These initiatives strengthen community bonds and create environments where individuals feel a sense of belonging. The</w:t>
      </w:r>
      <w:r>
        <w:t xml:space="preserve"> </w:t>
      </w:r>
      <w:r>
        <w:rPr>
          <w:bCs/>
          <w:b/>
        </w:rPr>
        <w:t xml:space="preserve">Social Worker</w:t>
      </w:r>
      <w:r>
        <w:t xml:space="preserve"> </w:t>
      </w:r>
      <w:r>
        <w:t xml:space="preserve">thus becomes a catalyst for social capital, turning disparate individuals into cohesive communities.</w:t>
      </w:r>
    </w:p>
    <w:bookmarkEnd w:id="23"/>
    <w:bookmarkStart w:id="24" w:name="challenges-and-future-directions"/>
    <w:p>
      <w:pPr>
        <w:pStyle w:val="Heading2"/>
      </w:pPr>
      <w:r>
        <w:t xml:space="preserve">Challenges and Future Directions</w:t>
      </w:r>
    </w:p>
    <w:p>
      <w:pPr>
        <w:pStyle w:val="FirstParagraph"/>
      </w:pPr>
      <w:r>
        <w:t xml:space="preserve">The profession faces ongoing challenges, including high levels of burnout due to emotional labor and increasing caseloads. In</w:t>
      </w:r>
      <w:r>
        <w:t xml:space="preserve"> </w:t>
      </w:r>
      <w:r>
        <w:rPr>
          <w:bCs/>
          <w:b/>
        </w:rPr>
        <w:t xml:space="preserve">Germany Frankfurt</w:t>
      </w:r>
      <w:r>
        <w:t xml:space="preserve">, there is a growing demand for mental health services that outstrips the available resources. Addressing these issues requires policy changes, increased funding, and professional development opportunities for social workers.</w:t>
      </w:r>
    </w:p>
    <w:p>
      <w:pPr>
        <w:pStyle w:val="BodyText"/>
      </w:pPr>
      <w:r>
        <w:t xml:space="preserve">Moreover, the digital transformation of society presents new challenges and opportunities. Social workers must adapt to online platforms for counseling and service delivery while addressing the digital divide that affects marginalized groups. Embracing technology can enhance efficiency but must be balanced with the need for personal, human connection that defines quality social work.</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indispensable to the well-being of</w:t>
      </w:r>
      <w:r>
        <w:t xml:space="preserve"> </w:t>
      </w:r>
      <w:r>
        <w:rPr>
          <w:bCs/>
          <w:b/>
        </w:rPr>
        <w:t xml:space="preserve">Germany Frankfurt</w:t>
      </w:r>
      <w:r>
        <w:t xml:space="preserve">. They are the bridge between individual suffering and systemic support, between bureaucratic complexity and human understanding. Their work ensures that despite economic disparities and cultural differences, a sense of justice and solidarity prevails. As</w:t>
      </w:r>
      <w:r>
        <w:t xml:space="preserve"> </w:t>
      </w:r>
      <w:r>
        <w:rPr>
          <w:bCs/>
          <w:b/>
        </w:rPr>
        <w:t xml:space="preserve">Germany Frankfurt</w:t>
      </w:r>
      <w:r>
        <w:t xml:space="preserve"> </w:t>
      </w:r>
      <w:r>
        <w:t xml:space="preserve">continues to grow and evolve, the role of social workers will only become more critical in shaping a compassionate, inclusive society.</w:t>
      </w:r>
    </w:p>
    <w:p>
      <w:pPr>
        <w:pStyle w:val="BodyText"/>
      </w:pPr>
      <w:r>
        <w:t xml:space="preserve">This essay highlights the essential nature of their contribution. It is through their dedication that</w:t>
      </w:r>
      <w:r>
        <w:t xml:space="preserve"> </w:t>
      </w:r>
      <w:r>
        <w:rPr>
          <w:bCs/>
          <w:b/>
        </w:rPr>
        <w:t xml:space="preserve">Germany Frankfurt</w:t>
      </w:r>
      <w:r>
        <w:t xml:space="preserve"> </w:t>
      </w:r>
      <w:r>
        <w:t xml:space="preserve">not only thrives as an economic powerhouse but also stands as a model for humane urban living. The</w:t>
      </w:r>
      <w:r>
        <w:t xml:space="preserve"> </w:t>
      </w:r>
      <w:r>
        <w:rPr>
          <w:bCs/>
          <w:b/>
        </w:rPr>
        <w:t xml:space="preserve">Social Worker</w:t>
      </w:r>
      <w:r>
        <w:t xml:space="preserve">, therefore, deserves recognition not just as a profession, but as a cornerstone of civic responsibility and human dignity in one of Germany’s most dynamic cities.</w:t>
      </w:r>
    </w:p>
    <w:p>
      <w:pPr>
        <w:pStyle w:val="BodyText"/>
      </w:pPr>
      <w:r>
        <w:rPr>
          <w:iCs/>
          <w:i/>
        </w:rPr>
        <w:t xml:space="preserve">The continued support, proper funding, and societal respect for social work in</w:t>
      </w:r>
      <w:r>
        <w:rPr>
          <w:iCs/>
          <w:i/>
        </w:rPr>
        <w:t xml:space="preserve"> </w:t>
      </w:r>
      <w:r>
        <w:rPr>
          <w:bCs/>
          <w:b/>
          <w:iCs/>
          <w:i/>
        </w:rPr>
        <w:t xml:space="preserve">Germany Frankfurt</w:t>
      </w:r>
      <w:r>
        <w:rPr>
          <w:iCs/>
          <w:i/>
        </w:rPr>
        <w:t xml:space="preserve"> </w:t>
      </w:r>
      <w:r>
        <w:rPr>
          <w:iCs/>
          <w:i/>
        </w:rPr>
        <w:t xml:space="preserve">are investments in the future stability and happiness of all its residents. Without them, the vibrant tapestry of community life would fray; with them, it remains strong and resilient.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Germany Frankfurt</dc:title>
  <dc:creator/>
  <dc:language>en</dc:language>
  <cp:keywords/>
  <dcterms:created xsi:type="dcterms:W3CDTF">2026-07-29T11:43:55Z</dcterms:created>
  <dcterms:modified xsi:type="dcterms:W3CDTF">2026-07-29T11:43:55Z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