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Iran,</w:t>
      </w:r>
      <w:r>
        <w:t xml:space="preserve"> </w:t>
      </w:r>
      <w:r>
        <w:t xml:space="preserve">Tehran</w:t>
      </w:r>
    </w:p>
    <w:bookmarkStart w:id="28" w:name="Xb9a6232e566dabd755b13e1b76b69b1b383c4fb"/>
    <w:p>
      <w:pPr>
        <w:pStyle w:val="Heading1"/>
      </w:pPr>
      <w:r>
        <w:t xml:space="preserve">The Silent Healers and Architects of Hope:</w:t>
      </w:r>
      <w:r>
        <w:br/>
      </w:r>
      <w:r>
        <w:t xml:space="preserve">A Comprehensive Essay on the Social Worker in Iran, Tehran</w:t>
      </w:r>
    </w:p>
    <w:p>
      <w:pPr>
        <w:pStyle w:val="FirstParagraph"/>
      </w:pPr>
      <w:r>
        <w:t xml:space="preserve">In the bustling, historic heart of Iran, where ancient traditions meet modern urban complexities, a critical profession operates often behind the scenes yet remains indispensable to social stability. This profession is that of the</w:t>
      </w:r>
      <w:r>
        <w:t xml:space="preserve"> </w:t>
      </w:r>
      <w:r>
        <w:rPr>
          <w:bCs/>
          <w:b/>
        </w:rPr>
        <w:t xml:space="preserve">Social Worker</w:t>
      </w:r>
      <w:r>
        <w:t xml:space="preserve">. In a metropolis as dense and diverse as</w:t>
      </w:r>
      <w:r>
        <w:t xml:space="preserve"> </w:t>
      </w:r>
      <w:r>
        <w:rPr>
          <w:bCs/>
          <w:b/>
        </w:rPr>
        <w:t xml:space="preserve">Tehran</w:t>
      </w:r>
      <w:r>
        <w:t xml:space="preserve">, where millions converge from every corner of the country carrying hopes, traumas, and aspirations, the role of social services has transcended mere charity to become a structural necessity. This essay explores the multifaceted nature of being a Social Worker in this specific geographic and cultural context, examining their duties within family courts, healthcare systems, schools, and marginalized communities.</w:t>
      </w:r>
    </w:p>
    <w:bookmarkStart w:id="20" w:name="the-unique-urban-landscape-of-tehran"/>
    <w:p>
      <w:pPr>
        <w:pStyle w:val="Heading2"/>
      </w:pPr>
      <w:r>
        <w:t xml:space="preserve">The Unique Urban Landscape of Tehran</w:t>
      </w:r>
    </w:p>
    <w:p>
      <w:pPr>
        <w:pStyle w:val="FirstParagraph"/>
      </w:pPr>
      <w:r>
        <w:t xml:space="preserve">To understand the</w:t>
      </w:r>
      <w:r>
        <w:t xml:space="preserve"> </w:t>
      </w:r>
      <w:r>
        <w:rPr>
          <w:bCs/>
          <w:b/>
        </w:rPr>
        <w:t xml:space="preserve">Social Worker</w:t>
      </w:r>
      <w:r>
        <w:t xml:space="preserve">, one must first understand the environment of</w:t>
      </w:r>
      <w:r>
        <w:t xml:space="preserve"> </w:t>
      </w:r>
      <w:r>
        <w:rPr>
          <w:bCs/>
          <w:b/>
        </w:rPr>
        <w:t xml:space="preserve">Tehran</w:t>
      </w:r>
      <w:r>
        <w:t xml:space="preserve">. As one of the most populous cities in West Asia and a major hub for political, economic, and cultural activity in Iran, Tehran presents a unique paradox. On one hand, it is a city of high educational attainment, artistic vibrancy, and rapid technological advancement. On the other hand it faces significant challenges including housing crises for low-income populations located often on the periphery of the city such as Kolahdooz or Gohardasht air pollution that disproportionately affects health outcomes for children and the elderly. In this setting, Social Workers serve as bridge-builders between state resources and individual needs.</w:t>
      </w:r>
    </w:p>
    <w:p>
      <w:pPr>
        <w:pStyle w:val="BodyText"/>
      </w:pPr>
      <w:r>
        <w:t xml:space="preserve">The density of</w:t>
      </w:r>
      <w:r>
        <w:t xml:space="preserve"> </w:t>
      </w:r>
      <w:r>
        <w:rPr>
          <w:bCs/>
          <w:b/>
        </w:rPr>
        <w:t xml:space="preserve">Tehran</w:t>
      </w:r>
      <w:r>
        <w:t xml:space="preserve"> </w:t>
      </w:r>
      <w:r>
        <w:t xml:space="preserve">means that social isolation can occur even within crowded neighborhoods. The traditional extended family structure, which once provided a robust safety net in rural Iran and early urban Tehran, has been fragmented by rapid modernization. Young professionals, single-parent households, and the elderly living alone require professional support systems. Herein lies the primary function of the</w:t>
      </w:r>
      <w:r>
        <w:t xml:space="preserve"> </w:t>
      </w:r>
      <w:r>
        <w:rPr>
          <w:bCs/>
          <w:b/>
        </w:rPr>
        <w:t xml:space="preserve">Social Worker</w:t>
      </w:r>
      <w:r>
        <w:t xml:space="preserve">: to fill gaps left by shifting demographic structures.</w:t>
      </w:r>
    </w:p>
    <w:bookmarkEnd w:id="20"/>
    <w:bookmarkStart w:id="24" w:name="X711dbb510a1ee09cb26ee40cdc3e654bafafb61"/>
    <w:p>
      <w:pPr>
        <w:pStyle w:val="Heading2"/>
      </w:pPr>
      <w:r>
        <w:t xml:space="preserve">Key Domains of Social Work Practice in Iran</w:t>
      </w:r>
    </w:p>
    <w:p>
      <w:pPr>
        <w:pStyle w:val="FirstParagraph"/>
      </w:pPr>
      <w:r>
        <w:t xml:space="preserve">The practice of social work in</w:t>
      </w:r>
      <w:r>
        <w:t xml:space="preserve"> </w:t>
      </w:r>
      <w:r>
        <w:rPr>
          <w:bCs/>
          <w:b/>
        </w:rPr>
        <w:t xml:space="preserve">Tehran</w:t>
      </w:r>
      <w:r>
        <w:t xml:space="preserve"> </w:t>
      </w:r>
      <w:r>
        <w:t xml:space="preserve">is largely institutionalized within two main frameworks: the Welfare Organization (Behzisti) and the judiciary system. The role varies significantly depending on the sector, but common threads include assessment, intervention, and advocacy.</w:t>
      </w:r>
    </w:p>
    <w:bookmarkStart w:id="21" w:name="family-courts-and-legal-interventions"/>
    <w:p>
      <w:pPr>
        <w:pStyle w:val="Heading3"/>
      </w:pPr>
      <w:r>
        <w:t xml:space="preserve">Family Courts and Legal Interventions</w:t>
      </w:r>
    </w:p>
    <w:p>
      <w:pPr>
        <w:pStyle w:val="FirstParagraph"/>
      </w:pPr>
      <w:r>
        <w:t xml:space="preserve">In</w:t>
      </w:r>
      <w:r>
        <w:t xml:space="preserve"> </w:t>
      </w:r>
      <w:r>
        <w:rPr>
          <w:bCs/>
          <w:b/>
        </w:rPr>
        <w:t xml:space="preserve">Tehran’s</w:t>
      </w:r>
      <w:r>
        <w:t xml:space="preserve"> </w:t>
      </w:r>
      <w:r>
        <w:t xml:space="preserve">family courts, Social Workers are essential components of the judicial process regarding divorce, child custody (</w:t>
      </w:r>
      <w:r>
        <w:rPr>
          <w:iCs/>
          <w:i/>
        </w:rPr>
        <w:t xml:space="preserve">Hazanat</w:t>
      </w:r>
      <w:r>
        <w:t xml:space="preserve">) and visitation rights. Under Iranian law, the best interests of the child are paramount. However determining what constitutes those best interests requires professional psychological and sociological assessment. A</w:t>
      </w:r>
      <w:r>
        <w:t xml:space="preserve"> </w:t>
      </w:r>
      <w:r>
        <w:rPr>
          <w:bCs/>
          <w:b/>
        </w:rPr>
        <w:t xml:space="preserve">Social Worker</w:t>
      </w:r>
      <w:r>
        <w:t xml:space="preserve"> </w:t>
      </w:r>
      <w:r>
        <w:t xml:space="preserve">in this capacity does not merely observe; they investigate living conditions, parental capability, and the potential impact of separation on minors. Their reports heavily influence judicial decisions, making them powerful yet neutral figures in highly emotional legal battles.</w:t>
      </w:r>
    </w:p>
    <w:bookmarkEnd w:id="21"/>
    <w:bookmarkStart w:id="22" w:name="mental-health-and-healthcare-integration"/>
    <w:p>
      <w:pPr>
        <w:pStyle w:val="Heading3"/>
      </w:pPr>
      <w:r>
        <w:t xml:space="preserve">Mental Health and Healthcare Integration</w:t>
      </w:r>
    </w:p>
    <w:p>
      <w:pPr>
        <w:pStyle w:val="FirstParagraph"/>
      </w:pPr>
      <w:r>
        <w:t xml:space="preserve">In</w:t>
      </w:r>
      <w:r>
        <w:t xml:space="preserve"> </w:t>
      </w:r>
      <w:r>
        <w:rPr>
          <w:bCs/>
          <w:b/>
        </w:rPr>
        <w:t xml:space="preserve">Tehran’s</w:t>
      </w:r>
      <w:r>
        <w:t xml:space="preserve"> </w:t>
      </w:r>
      <w:r>
        <w:t xml:space="preserve">vast network of hospitals and clinics, particularly in psychiatric wards and oncology centers Social Workers play a pivotal role in patient advocacy. They help navigate the bureaucratic complexities of the Iranian healthcare system for patients facing life-threatening illnesses. Beyond administrative tasks they provide emotional support to families coping with grief, trauma or chronic illness. In recent years there has been a growing recognition among</w:t>
      </w:r>
      <w:r>
        <w:t xml:space="preserve"> </w:t>
      </w:r>
      <w:r>
        <w:rPr>
          <w:bCs/>
          <w:b/>
        </w:rPr>
        <w:t xml:space="preserve">Social Workers</w:t>
      </w:r>
      <w:r>
        <w:t xml:space="preserve"> </w:t>
      </w:r>
      <w:r>
        <w:t xml:space="preserve">in</w:t>
      </w:r>
      <w:r>
        <w:t xml:space="preserve"> </w:t>
      </w:r>
      <w:r>
        <w:rPr>
          <w:bCs/>
          <w:b/>
        </w:rPr>
        <w:t xml:space="preserve">Tehran</w:t>
      </w:r>
      <w:r>
        <w:t xml:space="preserve"> </w:t>
      </w:r>
      <w:r>
        <w:t xml:space="preserve">that mental health is intrinsically linked to physical well-being requiring a holistic approach to care.</w:t>
      </w:r>
    </w:p>
    <w:bookmarkEnd w:id="22"/>
    <w:bookmarkStart w:id="23" w:name="X76d600a9a9b7f2db4ceae3ffdf5f19d160d7803"/>
    <w:p>
      <w:pPr>
        <w:pStyle w:val="Heading3"/>
      </w:pPr>
      <w:r>
        <w:t xml:space="preserve">Educational Settings and Youth Development</w:t>
      </w:r>
    </w:p>
    <w:p>
      <w:pPr>
        <w:pStyle w:val="FirstParagraph"/>
      </w:pPr>
      <w:r>
        <w:t xml:space="preserve">Schools in</w:t>
      </w:r>
    </w:p>
    <w:p>
      <w:pPr>
        <w:pStyle w:val="BodyText"/>
      </w:pPr>
      <w:r>
        <w:t xml:space="preserve">Tehran range from prestigious private institutions in northern districts to under-resourced public schools in the southern industrial zones. Social Workers deployed within these educational settings address issues such as bullying, truancy, substance abuse prevention and academic pressure. Given the competitive nature of Iranian education where entrance exams for high school and university carry immense weight social workers often serve as counselors helping students manage anxiety and develop resilience.</w:t>
      </w:r>
    </w:p>
    <w:bookmarkEnd w:id="23"/>
    <w:bookmarkEnd w:id="24"/>
    <w:bookmarkStart w:id="25" w:name="Xd8652d0273bb32fb1dced92735a3fcde1b2119b"/>
    <w:p>
      <w:pPr>
        <w:pStyle w:val="Heading2"/>
      </w:pPr>
      <w:r>
        <w:t xml:space="preserve">Cultural Competence and Ethical Challenges</w:t>
      </w:r>
    </w:p>
    <w:p>
      <w:pPr>
        <w:pStyle w:val="FirstParagraph"/>
      </w:pPr>
      <w:r>
        <w:t xml:space="preserve">A crucial aspect of being a</w:t>
      </w:r>
      <w:r>
        <w:t xml:space="preserve"> </w:t>
      </w:r>
      <w:r>
        <w:rPr>
          <w:bCs/>
          <w:b/>
        </w:rPr>
        <w:t xml:space="preserve">Social Worker</w:t>
      </w:r>
      <w:r>
        <w:t xml:space="preserve"> </w:t>
      </w:r>
      <w:r>
        <w:t xml:space="preserve">in Iran is navigating the intricate tapestry of Persian culture. Concepts such as</w:t>
      </w:r>
      <w:r>
        <w:t xml:space="preserve"> </w:t>
      </w:r>
      <w:r>
        <w:rPr>
          <w:iCs/>
          <w:i/>
        </w:rPr>
        <w:t xml:space="preserve">Namus</w:t>
      </w:r>
      <w:r>
        <w:t xml:space="preserve"> </w:t>
      </w:r>
      <w:r>
        <w:t xml:space="preserve">(honour) and family privacy are deeply held values. Social workers must balance ethical obligations to report abuse or neglect with cultural sensitivity to avoid stigmatizing families. This requires a high degree of cultural competence.</w:t>
      </w:r>
    </w:p>
    <w:p>
      <w:pPr>
        <w:pStyle w:val="BodyText"/>
      </w:pPr>
      <w:r>
        <w:t xml:space="preserve">Furthermore,</w:t>
      </w:r>
      <w:r>
        <w:t xml:space="preserve"> </w:t>
      </w:r>
      <w:r>
        <w:rPr>
          <w:bCs/>
          <w:b/>
        </w:rPr>
        <w:t xml:space="preserve">Social Workers</w:t>
      </w:r>
      <w:r>
        <w:t xml:space="preserve"> </w:t>
      </w:r>
      <w:r>
        <w:t xml:space="preserve">in</w:t>
      </w:r>
      <w:r>
        <w:t xml:space="preserve"> </w:t>
      </w:r>
      <w:r>
        <w:rPr>
          <w:bCs/>
          <w:b/>
        </w:rPr>
        <w:t xml:space="preserve">Tehran</w:t>
      </w:r>
      <w:r>
        <w:t xml:space="preserve"> </w:t>
      </w:r>
      <w:r>
        <w:t xml:space="preserve">often work with diverse populations including ethnic minorities such as Kurds, Azeris, and Baluchs who may have distinct linguistic and cultural needs. Effective social work requires the ability to communicate across these differences fostering inclusion rather than assimilation. The challenge lies in promoting universal human rights while respecting local customs a delicate balancing act that defines the modern Iranian social worker.</w:t>
      </w:r>
    </w:p>
    <w:bookmarkEnd w:id="25"/>
    <w:bookmarkStart w:id="26" w:name="X5176151791cecdc85829807420a3b30a17fe1fc"/>
    <w:p>
      <w:pPr>
        <w:pStyle w:val="Heading2"/>
      </w:pPr>
      <w:r>
        <w:t xml:space="preserve">Future Outlook and Professional Development</w:t>
      </w:r>
    </w:p>
    <w:p>
      <w:pPr>
        <w:pStyle w:val="FirstParagraph"/>
      </w:pPr>
      <w:r>
        <w:t xml:space="preserve">The field of Social Work in</w:t>
      </w:r>
      <w:r>
        <w:t xml:space="preserve"> </w:t>
      </w:r>
      <w:r>
        <w:rPr>
          <w:bCs/>
          <w:b/>
        </w:rPr>
        <w:t xml:space="preserve">Tehran</w:t>
      </w:r>
      <w:r>
        <w:t xml:space="preserve"> </w:t>
      </w:r>
      <w:r>
        <w:t xml:space="preserve">is evolving. Historically viewed as an extension of religious charity or moral duty it is increasingly recognized as a scientific profession requiring specialized university degrees and certification. There is a growing demand for evidence-based practices that utilize data to measure the effectiveness of interventions. International collaboration has introduced new methodologies in trauma-informed care and community development which Iranian social workers are adapting to local realities.</w:t>
      </w:r>
    </w:p>
    <w:p>
      <w:pPr>
        <w:pStyle w:val="BodyText"/>
      </w:pPr>
      <w:r>
        <w:t xml:space="preserve">However challenges remain including limited funding, bureaucratic hurdles, and the need for greater public awareness about what a</w:t>
      </w:r>
      <w:r>
        <w:t xml:space="preserve"> </w:t>
      </w:r>
      <w:r>
        <w:rPr>
          <w:bCs/>
          <w:b/>
        </w:rPr>
        <w:t xml:space="preserve">Social Worker</w:t>
      </w:r>
      <w:r>
        <w:t xml:space="preserve"> </w:t>
      </w:r>
      <w:r>
        <w:t xml:space="preserve">actually does. Many citizens in</w:t>
      </w:r>
      <w:r>
        <w:t xml:space="preserve"> </w:t>
      </w:r>
      <w:r>
        <w:rPr>
          <w:bCs/>
          <w:b/>
        </w:rPr>
        <w:t xml:space="preserve">Tehran</w:t>
      </w:r>
      <w:r>
        <w:t xml:space="preserve"> </w:t>
      </w:r>
      <w:r>
        <w:t xml:space="preserve">still confuse social work with volunteerism or legal aid. Educational campaigns are necessary to clarify that Social Workers provide therapeutic support resource linkage and systemic advocacy.</w:t>
      </w:r>
    </w:p>
    <w:bookmarkEnd w:id="26"/>
    <w:bookmarkStart w:id="27" w:name="conclusion"/>
    <w:p>
      <w:pPr>
        <w:pStyle w:val="Heading2"/>
      </w:pPr>
      <w:r>
        <w:t xml:space="preserve">Conclusion</w:t>
      </w:r>
    </w:p>
    <w:p>
      <w:pPr>
        <w:pStyle w:val="FirstParagraph"/>
      </w:pPr>
      <w:r>
        <w:t xml:space="preserve">In conclusion the</w:t>
      </w:r>
      <w:r>
        <w:t xml:space="preserve"> </w:t>
      </w:r>
      <w:r>
        <w:rPr>
          <w:bCs/>
          <w:b/>
        </w:rPr>
        <w:t xml:space="preserve">Social Worker</w:t>
      </w:r>
      <w:r>
        <w:t xml:space="preserve"> </w:t>
      </w:r>
      <w:r>
        <w:t xml:space="preserve">in</w:t>
      </w:r>
      <w:r>
        <w:t xml:space="preserve"> </w:t>
      </w:r>
      <w:r>
        <w:rPr>
          <w:bCs/>
          <w:b/>
        </w:rPr>
        <w:t xml:space="preserve">Tehran, Iran</w:t>
      </w:r>
      <w:r>
        <w:t xml:space="preserve">, stands at a critical juncture between tradition and modernity. They are not just service providers but guardians of social cohesion in one of the Middle East’s most complex urban environments. Whether mediating family disputes, supporting vulnerable children in schools or advocating for patients with limited resources these professionals work tirelessly to uphold dignity and justice. As</w:t>
      </w:r>
      <w:r>
        <w:t xml:space="preserve"> </w:t>
      </w:r>
      <w:r>
        <w:rPr>
          <w:bCs/>
          <w:b/>
        </w:rPr>
        <w:t xml:space="preserve">Tehran</w:t>
      </w:r>
      <w:r>
        <w:t xml:space="preserve"> </w:t>
      </w:r>
      <w:r>
        <w:t xml:space="preserve">continues to grow and change so too must the tools and training of its social workers. By investing in this profession Iran invests in the emotional health, stability, and future resilience of its capital city. The</w:t>
      </w:r>
      <w:r>
        <w:t xml:space="preserve"> </w:t>
      </w:r>
      <w:r>
        <w:rPr>
          <w:bCs/>
          <w:b/>
        </w:rPr>
        <w:t xml:space="preserve">Social Worker</w:t>
      </w:r>
      <w:r>
        <w:t xml:space="preserve"> </w:t>
      </w:r>
      <w:r>
        <w:t xml:space="preserve">is indeed an architect of hope building stronger communities one individual at a time amidst the vibrant chaos of</w:t>
      </w:r>
      <w:r>
        <w:t xml:space="preserve"> </w:t>
      </w:r>
      <w:r>
        <w:rPr>
          <w:bCs/>
          <w:b/>
        </w:rPr>
        <w:t xml:space="preserve">Tehran</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Social Workers in Iran, Tehran</dc:title>
  <dc:creator/>
  <dc:language>en</dc:language>
  <cp:keywords/>
  <dcterms:created xsi:type="dcterms:W3CDTF">2026-07-29T03:44:00Z</dcterms:created>
  <dcterms:modified xsi:type="dcterms:W3CDTF">2026-07-29T03:44:00Z</dcterms:modified>
</cp:coreProperties>
</file>

<file path=docProps/custom.xml><?xml version="1.0" encoding="utf-8"?>
<Properties xmlns="http://schemas.openxmlformats.org/officeDocument/2006/custom-properties" xmlns:vt="http://schemas.openxmlformats.org/officeDocument/2006/docPropsVTypes"/>
</file>