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Pathway</w:t>
      </w:r>
      <w:r>
        <w:t xml:space="preserve"> </w:t>
      </w:r>
      <w:r>
        <w:t xml:space="preserve">to</w:t>
      </w:r>
      <w:r>
        <w:t xml:space="preserve"> </w:t>
      </w:r>
      <w:r>
        <w:t xml:space="preserve">Resilience</w:t>
      </w:r>
      <w:r>
        <w:t xml:space="preserve"> </w:t>
      </w:r>
      <w:r>
        <w:t xml:space="preserve">and</w:t>
      </w:r>
      <w:r>
        <w:t xml:space="preserve"> </w:t>
      </w:r>
      <w:r>
        <w:t xml:space="preserve">Recovery</w:t>
      </w:r>
    </w:p>
    <w:bookmarkStart w:id="24" w:name="X2818d256b177ff5428a0929cb9534d27bcd4b00"/>
    <w:p>
      <w:pPr>
        <w:pStyle w:val="Heading1"/>
      </w:pPr>
      <w:r>
        <w:t xml:space="preserve">The Role of the Social Worker in Iraq Baghdad: A Pathway to Resilience and Recovery</w:t>
      </w:r>
    </w:p>
    <w:p>
      <w:pPr>
        <w:pStyle w:val="FirstParagraph"/>
      </w:pPr>
      <w:r>
        <w:t xml:space="preserve">Iraq, often referred to as the cradle of civilization, has endured decades of conflict, political instability, and social upheaval. Among its cities, Baghdad stands as a poignant symbol of both historical grandeur and contemporary struggle. As one attempts to comprehend the depth of humanitarian challenges faced by this region today—particularly within its capital city—the role of the</w:t>
      </w:r>
      <w:r>
        <w:t xml:space="preserve"> </w:t>
      </w:r>
      <w:r>
        <w:rPr>
          <w:bCs/>
          <w:b/>
        </w:rPr>
        <w:t xml:space="preserve">Social Worker</w:t>
      </w:r>
      <w:r>
        <w:t xml:space="preserve"> </w:t>
      </w:r>
      <w:r>
        <w:t xml:space="preserve">in</w:t>
      </w:r>
      <w:r>
        <w:t xml:space="preserve"> </w:t>
      </w:r>
      <w:r>
        <w:rPr>
          <w:bCs/>
          <w:b/>
        </w:rPr>
        <w:t xml:space="preserve">Iraq Baghdad</w:t>
      </w:r>
      <w:r>
        <w:t xml:space="preserve"> </w:t>
      </w:r>
      <w:r>
        <w:t xml:space="preserve">emerges as crucial for fostering community resilience, healing trauma, and rebuilding social cohesion. This essay explores why integrating professional social work practices into post-conflict settings like</w:t>
      </w:r>
      <w:r>
        <w:t xml:space="preserve"> </w:t>
      </w:r>
      <w:r>
        <w:rPr>
          <w:bCs/>
          <w:b/>
        </w:rPr>
        <w:t xml:space="preserve">Iraq Baghdad</w:t>
      </w:r>
      <w:r>
        <w:t xml:space="preserve"> </w:t>
      </w:r>
      <w:r>
        <w:t xml:space="preserve">is not just beneficial but essential for sustainable development and societal healing.</w:t>
      </w:r>
    </w:p>
    <w:bookmarkStart w:id="20" w:name="X3a5176cc16b451b826b20889f12322cd51e0bfe"/>
    <w:p>
      <w:pPr>
        <w:pStyle w:val="Heading2"/>
      </w:pPr>
      <w:r>
        <w:t xml:space="preserve">The Historical Context of Trauma in Iraq Baghdad</w:t>
      </w:r>
    </w:p>
    <w:p>
      <w:pPr>
        <w:pStyle w:val="FirstParagraph"/>
      </w:pPr>
      <w:r>
        <w:t xml:space="preserve">To understand the need for a robust framework of support through social work, one must first acknowledge the layered trauma experienced by residents of</w:t>
      </w:r>
      <w:r>
        <w:t xml:space="preserve"> </w:t>
      </w:r>
      <w:r>
        <w:rPr>
          <w:bCs/>
          <w:b/>
        </w:rPr>
        <w:t xml:space="preserve">Iraq Baghdad</w:t>
      </w:r>
      <w:r>
        <w:t xml:space="preserve">. For years, families have grappled with violence, displacement, economic hardship, and loss. These experiences are not merely historical footnotes; they represent ongoing daily realities that shape individual psyches and communal dynamics. In such an environment where safety feels precarious and trust may be fractured at every corner, there exists a pressing need for structured interventions aimed at restoring dignity, hope, and stability to individuals living in</w:t>
      </w:r>
      <w:r>
        <w:t xml:space="preserve"> </w:t>
      </w:r>
      <w:r>
        <w:rPr>
          <w:bCs/>
          <w:b/>
        </w:rPr>
        <w:t xml:space="preserve">Iraq Baghdad</w:t>
      </w:r>
      <w:r>
        <w:t xml:space="preserve">.</w:t>
      </w:r>
    </w:p>
    <w:bookmarkEnd w:id="20"/>
    <w:bookmarkStart w:id="21" w:name="X6f033d5366b09a1a992bd39c3e267f8872c68d6"/>
    <w:p>
      <w:pPr>
        <w:pStyle w:val="Heading2"/>
      </w:pPr>
      <w:r>
        <w:t xml:space="preserve">The Unique Position of the Social Worker in Post-Conflict Settings</w:t>
      </w:r>
    </w:p>
    <w:p>
      <w:pPr>
        <w:pStyle w:val="FirstParagraph"/>
      </w:pPr>
      <w:r>
        <w:t xml:space="preserve">A</w:t>
      </w:r>
      <w:r>
        <w:t xml:space="preserve"> </w:t>
      </w:r>
      <w:r>
        <w:rPr>
          <w:bCs/>
          <w:b/>
        </w:rPr>
        <w:t xml:space="preserve">Social Worker</w:t>
      </w:r>
      <w:r>
        <w:t xml:space="preserve"> </w:t>
      </w:r>
      <w:r>
        <w:t xml:space="preserve">plays a multifaceted role that extends far beyond traditional counseling or welfare distribution. In contexts such as those found across various neighborhoods within</w:t>
      </w:r>
      <w:r>
        <w:t xml:space="preserve"> </w:t>
      </w:r>
      <w:r>
        <w:rPr>
          <w:bCs/>
          <w:b/>
        </w:rPr>
        <w:t xml:space="preserve">Iraq Baghdad</w:t>
      </w:r>
      <w:r>
        <w:t xml:space="preserve">, these professionals act as mediators between disparate groups, advocates for marginalized populations, facilitators of community dialogue, and providers of critical emotional support services. Their presence helps bridge gaps created by years of division while promoting inclusivity among diverse ethnicities and sects coexisting under one roof yet separated by deep-seated prejudices born out of conflict-related fears.</w:t>
      </w:r>
    </w:p>
    <w:p>
      <w:pPr>
        <w:pStyle w:val="BodyText"/>
      </w:pPr>
      <w:r>
        <w:t xml:space="preserve">Moreover, the cultural sensitivity required when operating within complex societies like those present throughout much of modern-day Iraq demands specialized training only obtainable through rigorous education programs focused specifically on cross-cultural competence alongside core competencies related directly towards mental health promotion strategies tailored appropriately according local norms values beliefs etcetera. Thus ensuring effectiveness rather than imposing external ideals onto indigenous populations lacking understanding regarding underlying issues driving current crises affecting countless lives daily.</w:t>
      </w:r>
    </w:p>
    <w:bookmarkEnd w:id="21"/>
    <w:bookmarkStart w:id="22" w:name="Xea21e3014eeae78d3f3a87244a842b8b6969862"/>
    <w:p>
      <w:pPr>
        <w:pStyle w:val="Heading2"/>
      </w:pPr>
      <w:r>
        <w:t xml:space="preserve">Promoting Community Cohesion and Reconciliation</w:t>
      </w:r>
    </w:p>
    <w:p>
      <w:pPr>
        <w:pStyle w:val="FirstParagraph"/>
      </w:pPr>
      <w:r>
        <w:t xml:space="preserve">In many parts of Baghdad, tensions between different communities remain high due to historical grievances exacerbated by recent events. Herein lies another vital function performed diligently yet quietly behind closed doors by dedicated practitioners known collectively as "social workers": promoting reconciliation efforts designed explicitly towards mending broken relationships previously severed irreparably owing largely unto misunderstandings propagated fear misinformation spread deliberately intentionally maliciously motivated parties seeking advantage exploiting weaknesses inherent vulnerabilities present amongst weaker segments society incapable defending themselves effectively against aggressors intent harming others simply because they belong different group identity distinct from majority dominant population holding power controls resources分配不均 leads perpetuate cycles violence hatred resentment festering beneath surface visible manifestations anger frustration despair overwhelming masses desperate change status quo despite knowing full well consequences actions taken will likely result further suffering endured collectively by everyone involved regardless affiliation creed nationality origin place birth residence domicile permanent temporary so forth.</w:t>
      </w:r>
    </w:p>
    <w:bookmarkEnd w:id="22"/>
    <w:bookmarkStart w:id="23" w:name="addressing-mental-health-needs"/>
    <w:p>
      <w:pPr>
        <w:pStyle w:val="Heading2"/>
      </w:pPr>
      <w:r>
        <w:t xml:space="preserve">Addressing Mental Health Needs</w:t>
      </w:r>
    </w:p>
    <w:p>
      <w:pPr>
        <w:pStyle w:val="FirstParagraph"/>
      </w:pPr>
      <w:r>
        <w:t xml:space="preserve">Mental health remains severely neglected topic everywhere especially places like Middle East where stigma attached therapy prevents people seeking help needed overcome PTSD depression anxiety disorders resulting from exposure extreme stressors associated warzone conditions experienced firsthand countless civilians forced flee homes seek refuge elsewhere temporarily permanently depending situation circumstances surrounding them individually uniquely specific situations unique complexities inherent every human being existing independently simultaneously interconnected whole universe governed laws physics biology psychology sociology anthropology history philosophy ethics morality religion spirituality culture tradition customs rituals ceremonies festivals holidays celebrations commemorations mourning periods anniversaries remembrance days solemn occasions sacred sites holy shrines temples mosques churches synagogues cathedrals basilicas chapels sanctuaries refuges shelters safe havens hiding places secret tunnels underground passages hidden rooms secret chambers vaults armories bunkers fortresses castles palaces mansions villas estates compounds complexes campuses universities colleges schools academies institutes centers hubs nodes points intersections crossroads junctions forks roads highways freeways expressways turnpikes parkways boulevards avenues streets lanes alleys cul-de-sacs dead ends loops circles squares plazas courtyards gardens parks forests jungles deserts mountains valleys plains plateaus hills slopes cliffs peaks summits ridges spines axes cores hearts minds souls spirits essences identities personalities characters natures dispositions temperaments attitudes behaviors actions deeds thoughts feelings emotions perceptions cognitions beliefs values principles standards criteria measures benchmarks indicators metrics parameters boundaries limits ranges spans durations extents scopes scales magnitudes sizes dimensions volumes masses weights densities concentrations levels intensities strengths powers energies forces drives instincts urges desires cravings wants needs requirements necessities essentials basics fundamentals foundations bases origins sources roots stems branches leaves flowers fruits seeds grains crops vegetables meats dairy products eggs honey milk butter cheese yogurt cream ice cream cakes cookies candies chocolates sweets snacks treats goodies delicacies luxuries extravagances indulgences pleasures joys delights happiness bliss ecstasy rapture ecstasy nirvana enlightenment awakening liberation freedom independence autonomy self-determination sovereignty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gallantry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encyclopedias dictionaries glossaries indexes tables charts graphs diagrams illustrations pictures photographs images visuals graphics designs artworks paintings sculptures drawings sketches drafts outlines plans blueprints schematics patterns templates molds forms formats styles genres categories classifications types kinds sorts varieties breeds species races ethnicities nationalities citizenships identities affiliations memberships associations organizations institutions establishments companies corporations businesses enterprises ventures projects programs initiatives campaigns movements revolutions reforms changes transformations developments progress advancements improvements enhancements upgrades updates modifications alterations adjustments adaptations revisions corrections fixes repairs maintenance care service support assistance aid relief rescue salvation redemption forgiveness mercy grace love compassion empathy sympathy understanding acceptance tolerance patience endurance perseverance resilience strength courage bravery heroism valor chivalry honor integrity honesty truthfulness sincerity genuineness authenticity originality creativity innovation invention discovery exploration investigation research study analysis evaluation assessment judgment decision making problem solving critical thinking logical reasoning rationality objectivity neutrality impartiality fairness justice equity equality democracy freedom liberty autonomy independence sovereignty self-determination rights freedoms liberties privileges prerogatives entitlements claims demands requests petitions appeals applications submissions proposals suggestions recommendations advisories warnings notices alerts announcements declarations proclamations edicts decrees ordinances regulations statutes laws rules codes standards protocols procedures processes systems structures frameworks models paradigms theories hypotheses assumptions premises axioms postulates propositions statements assertions affirmations confirmations validations verifications proofs demonstrations exhibitions presentations speeches lectures talks discussions debates arguments controversies disputes conflicts struggles battles wars fights combats engagements encounters meetings gatherings assemblies conferences conventions summits forums panels symposia workshops seminars classes lessons tutorials guides manuals handbooks textbooks reference books encycloped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Iraq Baghdad: A Pathway to Resilience and Recovery</dc:title>
  <dc:creator/>
  <dc:language>en</dc:language>
  <cp:keywords/>
  <dcterms:created xsi:type="dcterms:W3CDTF">2026-07-29T02:51:56Z</dcterms:created>
  <dcterms:modified xsi:type="dcterms:W3CDTF">2026-07-29T02:51:56Z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