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Social</w:t>
      </w:r>
      <w:r>
        <w:t xml:space="preserve"> </w:t>
      </w:r>
      <w:r>
        <w:t xml:space="preserve">Worker</w:t>
      </w:r>
      <w:r>
        <w:t xml:space="preserve"> </w:t>
      </w:r>
      <w:r>
        <w:t xml:space="preserve">in</w:t>
      </w:r>
      <w:r>
        <w:t xml:space="preserve"> </w:t>
      </w:r>
      <w:r>
        <w:t xml:space="preserve">Israel</w:t>
      </w:r>
      <w:r>
        <w:t xml:space="preserve"> </w:t>
      </w:r>
      <w:r>
        <w:t xml:space="preserve">Tel</w:t>
      </w:r>
      <w:r>
        <w:t xml:space="preserve"> </w:t>
      </w:r>
      <w:r>
        <w:t xml:space="preserve">Aviv</w:t>
      </w:r>
    </w:p>
    <w:bookmarkStart w:id="26" w:name="X556ba8f1f4e9e840ecf2ae1cbf53bd659d59c3d"/>
    <w:p>
      <w:pPr>
        <w:pStyle w:val="Heading1"/>
      </w:pPr>
      <w:r>
        <w:t xml:space="preserve">The Vital Role of the Social Worker in Israel Tel Aviv</w:t>
      </w:r>
    </w:p>
    <w:p>
      <w:pPr>
        <w:pStyle w:val="FirstParagraph"/>
      </w:pPr>
      <w:r>
        <w:t xml:space="preserve">In the bustling, cosmopolitan heart of Israel, where ancient history meets modern innovation, lies a city that pulses with energy, diversity, and complexity. This city is Tel Aviv. As one of the most dynamic metropolises in the Middle East and a global hub for technology and culture, Tel Aviv presents a unique paradox: it is often characterized by its high standard of living and vibrant nightlife, yet beneath this glittering surface lies a complex web of social challenges that require nuanced intervention. It is within this specific context that the role of the</w:t>
      </w:r>
      <w:r>
        <w:t xml:space="preserve"> </w:t>
      </w:r>
      <w:r>
        <w:rPr>
          <w:bCs/>
          <w:b/>
        </w:rPr>
        <w:t xml:space="preserve">Social Worker</w:t>
      </w:r>
      <w:r>
        <w:t xml:space="preserve"> </w:t>
      </w:r>
      <w:r>
        <w:t xml:space="preserve">becomes not just professional, but essential. In Israel Tel Aviv, these professionals serve as the critical bridge between systemic gaps and individual needs, navigating a landscape defined by rapid change, cultural fragmentation, and intense socioeconomic pressure.</w:t>
      </w:r>
    </w:p>
    <w:bookmarkStart w:id="20" w:name="the-unique-landscape-of-tel-aviv-society"/>
    <w:p>
      <w:pPr>
        <w:pStyle w:val="Heading2"/>
      </w:pPr>
      <w:r>
        <w:t xml:space="preserve">The Unique Landscape of Tel Aviv Society</w:t>
      </w:r>
    </w:p>
    <w:p>
      <w:pPr>
        <w:pStyle w:val="FirstParagraph"/>
      </w:pPr>
      <w:r>
        <w:t xml:space="preserve">To understand the necessity of social work in this region, one must first appreciate the demographic tapestry of Israel Tel Aviv. Unlike many other cities that may have homogeneous populations or clear geographical segregation based on class, Tel Aviv is a melting pot. It houses established residents alongside waves of new immigrants from diverse backgrounds, including significant communities from Ethiopia, France, Ukraine, and Latin America. Furthermore, the city is home to a vast population of migrant workers and asylum seekers who often exist in legal limbo. This diversity creates a rich cultural environment but also places immense strain on social services. The</w:t>
      </w:r>
      <w:r>
        <w:t xml:space="preserve"> </w:t>
      </w:r>
      <w:r>
        <w:rPr>
          <w:bCs/>
          <w:b/>
        </w:rPr>
        <w:t xml:space="preserve">Social Worker</w:t>
      </w:r>
      <w:r>
        <w:t xml:space="preserve"> </w:t>
      </w:r>
      <w:r>
        <w:t xml:space="preserve">in Israel Tel Aviv must be equipped with high levels of cultural competence, linguistic flexibility, and an understanding of trauma related to displacement and integration.</w:t>
      </w:r>
    </w:p>
    <w:bookmarkEnd w:id="20"/>
    <w:bookmarkStart w:id="21" w:name="X7dbd50fca660a349c6bc9725da2eacee8b78ed0"/>
    <w:p>
      <w:pPr>
        <w:pStyle w:val="Heading2"/>
      </w:pPr>
      <w:r>
        <w:t xml:space="preserve">Economic Disparity in the Capital of Innovation</w:t>
      </w:r>
    </w:p>
    <w:p>
      <w:pPr>
        <w:pStyle w:val="FirstParagraph"/>
      </w:pPr>
      <w:r>
        <w:t xml:space="preserve">Tel Aviv is widely recognized as the "Startup Nation's" capital. It attracts global investment and fosters entrepreneurship, leading to significant wealth generation. However, this economic boom has inadvertently exacerbated income inequality. The cost of living in Israel Tel Aviv is among the highest globally, particularly regarding housing and childcare. This economic reality creates a stark contrast between the affluent neighborhoods in the north and the aging or economically struggling areas in other districts. Consequently,</w:t>
      </w:r>
      <w:r>
        <w:t xml:space="preserve"> </w:t>
      </w:r>
      <w:r>
        <w:rPr>
          <w:bCs/>
          <w:b/>
        </w:rPr>
        <w:t xml:space="preserve">Social Worker</w:t>
      </w:r>
      <w:r>
        <w:t xml:space="preserve"> </w:t>
      </w:r>
      <w:r>
        <w:t xml:space="preserve">practitioners are frequently on the front lines of addressing poverty amidst plenty. They assist families who may have high educational attainment but lack financial stability, navigating bureaucratic hurdles to secure subsidies for rent, utilities, and food security. The tension between the city’s image as a paradise for the wealthy and the reality faced by its working poor defines much of modern social work practice here.</w:t>
      </w:r>
    </w:p>
    <w:bookmarkEnd w:id="21"/>
    <w:bookmarkStart w:id="22" w:name="trauma-and-mental-health-support"/>
    <w:p>
      <w:pPr>
        <w:pStyle w:val="Heading2"/>
      </w:pPr>
      <w:r>
        <w:t xml:space="preserve">Trauma and Mental Health Support</w:t>
      </w:r>
    </w:p>
    <w:p>
      <w:pPr>
        <w:pStyle w:val="FirstParagraph"/>
      </w:pPr>
      <w:r>
        <w:t xml:space="preserve">No discussion regarding social work in Israel Tel Aviv is complete without addressing the psychological impact of living in a region affected by periodic conflict. The proximity to war zones and the experience of rocket fire or security threats have profound effects on mental health. Residents, particularly children and veterans, often suffer from post-traumatic stress disorder (PTSD), anxiety, and depression. In this environment, the</w:t>
      </w:r>
      <w:r>
        <w:t xml:space="preserve"> </w:t>
      </w:r>
      <w:r>
        <w:rPr>
          <w:bCs/>
          <w:b/>
        </w:rPr>
        <w:t xml:space="preserve">Social Worker</w:t>
      </w:r>
      <w:r>
        <w:t xml:space="preserve"> </w:t>
      </w:r>
      <w:r>
        <w:t xml:space="preserve">acts not only as a case manager but also as a first responder to psychological crises. They provide counseling services in schools, hospitals, and community centers. The resilience required of these professionals is immense; they must support clients through collective trauma while maintaining their own professional boundaries and emotional stability. The integration of mental health support into general social services has become increasingly vital in Israel Tel Aviv, reflecting a broader societal acknowledgment that safety is as much psychological as it is physical.</w:t>
      </w:r>
    </w:p>
    <w:bookmarkEnd w:id="22"/>
    <w:bookmarkStart w:id="23" w:name="the-role-in-family-and-child-welfare"/>
    <w:p>
      <w:pPr>
        <w:pStyle w:val="Heading2"/>
      </w:pPr>
      <w:r>
        <w:t xml:space="preserve">The Role in Family and Child Welfare</w:t>
      </w:r>
    </w:p>
    <w:p>
      <w:pPr>
        <w:pStyle w:val="FirstParagraph"/>
      </w:pPr>
      <w:r>
        <w:t xml:space="preserve">Families are the fundamental unit of society, and in Israel Tel Aviv, they face unprecedented pressures. The traditional extended family structures that once provided support systems are weakening due to urbanization and individualism. Single-parent households, domestic violence situations, and child neglect require immediate intervention. Social workers in this region often collaborate with law enforcement, judicial bodies, and healthcare providers to ensure the safety of vulnerable children. They advocate for policies that protect family integrity while prioritizing child welfare. The complexity arises from the diverse cultural norms regarding parenting within Israel Tel Aviv’s multicultural population. A</w:t>
      </w:r>
      <w:r>
        <w:t xml:space="preserve"> </w:t>
      </w:r>
      <w:r>
        <w:rPr>
          <w:bCs/>
          <w:b/>
        </w:rPr>
        <w:t xml:space="preserve">Social Worker</w:t>
      </w:r>
      <w:r>
        <w:t xml:space="preserve"> </w:t>
      </w:r>
      <w:r>
        <w:t xml:space="preserve">must navigate these differences carefully, ensuring that cultural respect does not compromise the safety and well-being of children.</w:t>
      </w:r>
    </w:p>
    <w:bookmarkEnd w:id="23"/>
    <w:bookmarkStart w:id="24" w:name="advocacy-and-systemic-change"/>
    <w:p>
      <w:pPr>
        <w:pStyle w:val="Heading2"/>
      </w:pPr>
      <w:r>
        <w:t xml:space="preserve">Advocacy and Systemic Change</w:t>
      </w:r>
    </w:p>
    <w:p>
      <w:pPr>
        <w:pStyle w:val="FirstParagraph"/>
      </w:pPr>
      <w:r>
        <w:t xml:space="preserve">Beyond direct client interaction, social workers in Israel Tel Aviv play a crucial role in advocacy. They are often the voices for marginalized communities that lack political power. This includes advocating for better housing policies, improved public transportation access for low-income residents, and inclusive education systems. By collecting data on community needs and presenting findings to municipal authorities and national government bodies, these professionals help shape policy decisions that affect thousands of lives. Their work challenges the status quo and pushes for a more equitable distribution of resources in one of the world's most expensive cities.</w:t>
      </w:r>
    </w:p>
    <w:bookmarkEnd w:id="24"/>
    <w:bookmarkStart w:id="25" w:name="conclusion"/>
    <w:p>
      <w:pPr>
        <w:pStyle w:val="Heading2"/>
      </w:pPr>
      <w:r>
        <w:t xml:space="preserve">Conclusion</w:t>
      </w:r>
    </w:p>
    <w:p>
      <w:pPr>
        <w:pStyle w:val="FirstParagraph"/>
      </w:pPr>
      <w:r>
        <w:t xml:space="preserve">In conclusion, the role of the</w:t>
      </w:r>
      <w:r>
        <w:t xml:space="preserve"> </w:t>
      </w:r>
      <w:r>
        <w:rPr>
          <w:bCs/>
          <w:b/>
        </w:rPr>
        <w:t xml:space="preserve">Social Worker</w:t>
      </w:r>
      <w:r>
        <w:t xml:space="preserve"> </w:t>
      </w:r>
      <w:r>
        <w:t xml:space="preserve">in Israel Tel Aviv is multifaceted and indispensable. It extends far beyond traditional definitions of charity or assistance. These professionals operate at the intersection of economics, psychology, culture, and policy. They address the immediate needs of individuals struggling with poverty and trauma while simultaneously working to reform systems that perpetuate inequality. In a city known for its innovation in technology, there is an equally urgent need for innovation in social care. As Tel Aviv continues to evolve as a global center of commerce and culture, the dedication and expertise of its social workers remain the backbone of its social fabric, ensuring that progress does not leave anyone behind.</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Social Worker in Israel Tel Aviv</dc:title>
  <dc:creator/>
  <dc:language>en</dc:language>
  <cp:keywords/>
  <dcterms:created xsi:type="dcterms:W3CDTF">2026-07-29T07:00:28Z</dcterms:created>
  <dcterms:modified xsi:type="dcterms:W3CDTF">2026-07-29T07:00:28Z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