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Comprehensive</w:t>
      </w:r>
      <w:r>
        <w:t xml:space="preserve"> </w:t>
      </w:r>
      <w:r>
        <w:t xml:space="preserve">Essay</w:t>
      </w:r>
    </w:p>
    <w:bookmarkStart w:id="26" w:name="X426647a423e0df3010230ca12951acd266c00d7"/>
    <w:p>
      <w:pPr>
        <w:pStyle w:val="Heading1"/>
      </w:pPr>
      <w:r>
        <w:t xml:space="preserve">The Role and Impact of Social Workers in Kuwait City: A Comprehensive Essay</w:t>
      </w:r>
    </w:p>
    <w:p>
      <w:pPr>
        <w:pStyle w:val="FirstParagraph"/>
      </w:pPr>
      <w:r>
        <w:t xml:space="preserve">Social work is often described as the heartbeat of community welfare, a discipline that bridges the gap between individual needs and societal resources. In the context of modern urban development, this profession plays a pivotal role in maintaining social cohesion, protecting vulnerable populations, and fostering inclusive growth. Nowhere is this more evident than in Kuwait City, the vibrant capital of Kuwait. As a metropolis that balances rapid economic modernization with deep-rooted cultural traditions, Kuwait City presents a unique landscape for the practice of social work. This essay explores the critical function of Social Worker professionals within this specific geographic and cultural context, examining their contributions to family stability, community development, and national progress.</w:t>
      </w:r>
    </w:p>
    <w:bookmarkStart w:id="20" w:name="X65c6bfdf154730ad27f7006d6e7b4e2b5dee8ab"/>
    <w:p>
      <w:pPr>
        <w:pStyle w:val="Heading2"/>
      </w:pPr>
      <w:r>
        <w:t xml:space="preserve">The Evolution of Social Services in Kuwait City</w:t>
      </w:r>
    </w:p>
    <w:p>
      <w:pPr>
        <w:pStyle w:val="FirstParagraph"/>
      </w:pPr>
      <w:r>
        <w:t xml:space="preserve">To understand the current role of a</w:t>
      </w:r>
      <w:r>
        <w:t xml:space="preserve"> </w:t>
      </w:r>
      <w:r>
        <w:rPr>
          <w:bCs/>
          <w:b/>
        </w:rPr>
        <w:t xml:space="preserve">Social Worker</w:t>
      </w:r>
      <w:r>
        <w:t xml:space="preserve"> </w:t>
      </w:r>
      <w:r>
        <w:t xml:space="preserve">in</w:t>
      </w:r>
      <w:r>
        <w:t xml:space="preserve"> </w:t>
      </w:r>
      <w:r>
        <w:rPr>
          <w:bCs/>
          <w:b/>
        </w:rPr>
        <w:t xml:space="preserve">Kuwait Kuwait City</w:t>
      </w:r>
      <w:r>
        <w:t xml:space="preserve">, one must first appreciate the historical trajectory of social welfare in the region. Historically, family and tribal networks served as the primary safety nets for citizens. However, as urbanization accelerated and demographic shifts occurred, particularly with an influx of expatriate labor and changing family structures, the need for formalized social services grew exponentially. The government of Kuwait recognized this shift early on, establishing robust ministries dedicated to community development. Consequently,</w:t>
      </w:r>
      <w:r>
        <w:rPr>
          <w:bCs/>
          <w:b/>
        </w:rPr>
        <w:t xml:space="preserve">Social Worker</w:t>
      </w:r>
      <w:r>
        <w:t xml:space="preserve"> </w:t>
      </w:r>
      <w:r>
        <w:t xml:space="preserve">professionals have transitioned from ancillary support roles to central pillars of public administration in</w:t>
      </w:r>
      <w:r>
        <w:t xml:space="preserve"> </w:t>
      </w:r>
      <w:r>
        <w:rPr>
          <w:bCs/>
          <w:b/>
        </w:rPr>
        <w:t xml:space="preserve">Kuwait Kuwait City</w:t>
      </w:r>
      <w:r>
        <w:t xml:space="preserve">. They are now integral components of the Ministry of Social Affairs and Labor, working alongside healthcare providers, educators, and legal authorities to address complex societal issues.</w:t>
      </w:r>
    </w:p>
    <w:bookmarkEnd w:id="20"/>
    <w:bookmarkStart w:id="21" w:name="cultural-sensitivity-and-community-trust"/>
    <w:p>
      <w:pPr>
        <w:pStyle w:val="Heading2"/>
      </w:pPr>
      <w:r>
        <w:t xml:space="preserve">Cultural Sensitivity and Community Trust</w:t>
      </w:r>
    </w:p>
    <w:p>
      <w:pPr>
        <w:pStyle w:val="FirstParagraph"/>
      </w:pPr>
      <w:r>
        <w:t xml:space="preserve">The effectiveness of any social intervention relies heavily on cultural competency. In</w:t>
      </w:r>
      <w:r>
        <w:t xml:space="preserve"> </w:t>
      </w:r>
      <w:r>
        <w:rPr>
          <w:bCs/>
          <w:b/>
        </w:rPr>
        <w:t xml:space="preserve">Kuwait Kuwait City</w:t>
      </w:r>
      <w:r>
        <w:t xml:space="preserve">, the social fabric is deeply woven with Islamic values and Arab traditions. A</w:t>
      </w:r>
      <w:r>
        <w:t xml:space="preserve"> </w:t>
      </w:r>
      <w:r>
        <w:rPr>
          <w:bCs/>
          <w:b/>
        </w:rPr>
        <w:t xml:space="preserve">Social Worker</w:t>
      </w:r>
      <w:r>
        <w:t xml:space="preserve"> </w:t>
      </w:r>
      <w:r>
        <w:t xml:space="preserve">operating in this environment must possess a profound understanding of local customs, religious practices, and familial hierarchies. This cultural sensitivity is not merely a soft skill but a professional necessity. For instance, when addressing issues such as domestic violence or child protection, a</w:t>
      </w:r>
      <w:r>
        <w:t xml:space="preserve"> </w:t>
      </w:r>
      <w:r>
        <w:rPr>
          <w:bCs/>
          <w:b/>
        </w:rPr>
        <w:t xml:space="preserve">Social Worker</w:t>
      </w:r>
      <w:r>
        <w:t xml:space="preserve"> </w:t>
      </w:r>
      <w:r>
        <w:t xml:space="preserve">must navigate these sensitive topics with extreme care to ensure that interventions are respectful yet effective. By building trust within communities across neighborhoods like Salmiya, Hawalli, and the downtown core of Kuwait City, social workers can facilitate open dialogues about mental health and well-being, areas that were previously stigmatized in the region.</w:t>
      </w:r>
    </w:p>
    <w:bookmarkEnd w:id="21"/>
    <w:bookmarkStart w:id="22" w:name="addressing-vulnerable-populations"/>
    <w:p>
      <w:pPr>
        <w:pStyle w:val="Heading2"/>
      </w:pPr>
      <w:r>
        <w:t xml:space="preserve">Addressing Vulnerable Populations</w:t>
      </w:r>
    </w:p>
    <w:p>
      <w:pPr>
        <w:pStyle w:val="FirstParagraph"/>
      </w:pPr>
      <w:r>
        <w:t xml:space="preserve">The demographic diversity of</w:t>
      </w:r>
      <w:r>
        <w:t xml:space="preserve"> </w:t>
      </w:r>
      <w:r>
        <w:rPr>
          <w:bCs/>
          <w:b/>
        </w:rPr>
        <w:t xml:space="preserve">Kuwait Kuwait City</w:t>
      </w:r>
      <w:r>
        <w:t xml:space="preserve"> </w:t>
      </w:r>
      <w:r>
        <w:t xml:space="preserve">means that a</w:t>
      </w:r>
      <w:r>
        <w:t xml:space="preserve"> </w:t>
      </w:r>
      <w:r>
        <w:rPr>
          <w:bCs/>
          <w:b/>
        </w:rPr>
        <w:t xml:space="preserve">Social Worker</w:t>
      </w:r>
      <w:r>
        <w:t xml:space="preserve"> </w:t>
      </w:r>
      <w:r>
        <w:t xml:space="preserve">must be prepared to serve a wide array of vulnerable groups. This includes low-income families, single-parent households, the elderly, and individuals with special needs. In recent years, there has been a significant focus on integrating persons with disabilities into mainstream society.</w:t>
      </w:r>
      <w:r>
        <w:t xml:space="preserve"> </w:t>
      </w:r>
      <w:r>
        <w:rPr>
          <w:bCs/>
          <w:b/>
        </w:rPr>
        <w:t xml:space="preserve">Social Worker</w:t>
      </w:r>
      <w:r>
        <w:t xml:space="preserve"> </w:t>
      </w:r>
      <w:r>
        <w:t xml:space="preserve">professionals in Kuwait City are at the forefront of this initiative, advocating for accessibility rights and coordinating support services that allow individuals to lead independent lives. Furthermore, the aging population presents new challenges that require specialized geriatric social work. These professionals ensure that elderly citizens receive adequate care and companionship, thereby preserving their dignity and reducing the burden on family members who may be balancing full-time careers.</w:t>
      </w:r>
    </w:p>
    <w:bookmarkEnd w:id="22"/>
    <w:bookmarkStart w:id="23" w:name="X9d4beeeed91c9d5172a69eea8ed7536b3f7aa47"/>
    <w:p>
      <w:pPr>
        <w:pStyle w:val="Heading2"/>
      </w:pPr>
      <w:r>
        <w:t xml:space="preserve">The Expatriate Community and Social Integration</w:t>
      </w:r>
    </w:p>
    <w:p>
      <w:pPr>
        <w:pStyle w:val="FirstParagraph"/>
      </w:pPr>
      <w:r>
        <w:t xml:space="preserve">A distinctive feature of</w:t>
      </w:r>
      <w:r>
        <w:t xml:space="preserve"> </w:t>
      </w:r>
      <w:r>
        <w:rPr>
          <w:bCs/>
          <w:b/>
        </w:rPr>
        <w:t xml:space="preserve">Kuwait Kuwait City</w:t>
      </w:r>
      <w:r>
        <w:t xml:space="preserve"> </w:t>
      </w:r>
      <w:r>
        <w:t xml:space="preserve">is its large expatriate population, which constitutes a significant portion of the total residents. While social services for citizens are heavily subsidized by the state, non-citizen residents often face barriers in accessing mental health and legal aid resources. Here,</w:t>
      </w:r>
      <w:r>
        <w:t xml:space="preserve"> </w:t>
      </w:r>
      <w:r>
        <w:rPr>
          <w:bCs/>
          <w:b/>
        </w:rPr>
        <w:t xml:space="preserve">Social Worker</w:t>
      </w:r>
      <w:r>
        <w:t xml:space="preserve"> </w:t>
      </w:r>
      <w:r>
        <w:t xml:space="preserve">roles expand to include advocacy and liaison functions. They work with NGOs and international organizations to provide counseling, crisis intervention, and legal guidance to expatriate workers who may be vulnerable to exploitation or social isolation. By fostering a sense of belonging among diverse communities,</w:t>
      </w:r>
      <w:r>
        <w:t xml:space="preserve"> </w:t>
      </w:r>
      <w:r>
        <w:rPr>
          <w:bCs/>
          <w:b/>
        </w:rPr>
        <w:t xml:space="preserve">Social Worker</w:t>
      </w:r>
      <w:r>
        <w:t xml:space="preserve"> </w:t>
      </w:r>
      <w:r>
        <w:t xml:space="preserve">initiatives in</w:t>
      </w:r>
      <w:r>
        <w:t xml:space="preserve"> </w:t>
      </w:r>
      <w:r>
        <w:rPr>
          <w:bCs/>
          <w:b/>
        </w:rPr>
        <w:t xml:space="preserve">Kuwait Kuwait City</w:t>
      </w:r>
      <w:r>
        <w:t xml:space="preserve"> </w:t>
      </w:r>
      <w:r>
        <w:t xml:space="preserve">contribute significantly to social harmony and reduce potential friction between different cultural groups.</w:t>
      </w:r>
    </w:p>
    <w:bookmarkEnd w:id="23"/>
    <w:bookmarkStart w:id="24" w:name="national-vision-and-future-directions"/>
    <w:p>
      <w:pPr>
        <w:pStyle w:val="Heading2"/>
      </w:pPr>
      <w:r>
        <w:t xml:space="preserve">National Vision and Future Directions</w:t>
      </w:r>
    </w:p>
    <w:p>
      <w:pPr>
        <w:pStyle w:val="FirstParagraph"/>
      </w:pPr>
      <w:r>
        <w:t xml:space="preserve">The role of the</w:t>
      </w:r>
      <w:r>
        <w:t xml:space="preserve"> </w:t>
      </w:r>
      <w:r>
        <w:rPr>
          <w:bCs/>
          <w:b/>
        </w:rPr>
        <w:t xml:space="preserve">Social WorkerSocial Worker</w:t>
      </w:r>
      <w:r>
        <w:t xml:space="preserve"> </w:t>
      </w:r>
      <w:r>
        <w:t xml:space="preserve">professionals. There is a growing need for specialized training in areas such as trauma-informed care, substance abuse prevention among youth, and digital social services. Educational institutions in</w:t>
      </w:r>
      <w:r>
        <w:t xml:space="preserve"> </w:t>
      </w:r>
      <w:r>
        <w:rPr>
          <w:bCs/>
          <w:b/>
        </w:rPr>
        <w:t xml:space="preserve">Kuwait Kuwait City</w:t>
      </w:r>
    </w:p>
    <w:bookmarkEnd w:id="24"/>
    <w:bookmarkStart w:id="25" w:name="conclusion"/>
    <w:p>
      <w:pPr>
        <w:pStyle w:val="Heading2"/>
      </w:pPr>
      <w:r>
        <w:t xml:space="preserve">Conclusion</w:t>
      </w:r>
    </w:p>
    <w:p>
      <w:pPr>
        <w:pStyle w:val="FirstParagraph"/>
      </w:pPr>
      <w:r>
        <w:t xml:space="preserve">In conclusion, the profession of social work is indispensable to the stability and prosperity of</w:t>
      </w:r>
      <w:r>
        <w:t xml:space="preserve"> </w:t>
      </w:r>
      <w:r>
        <w:rPr>
          <w:bCs/>
          <w:b/>
        </w:rPr>
        <w:t xml:space="preserve">Kuwait Kuwait City</w:t>
      </w:r>
      <w:r>
        <w:t xml:space="preserve">. A</w:t>
      </w:r>
    </w:p>
    <w:p>
      <w:pPr>
        <w:pStyle w:val="BodyText"/>
      </w:pPr>
      <w:r>
        <w:t xml:space="preserve">Social WorkerKuwait Kuwait CitySocial Worker will remain vital in building a compassionate, resilient, and cohesive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Social Workers in Kuwait City: A Comprehensive Essay</dc:title>
  <dc:creator/>
  <cp:keywords/>
  <dcterms:created xsi:type="dcterms:W3CDTF">2026-07-29T09:58:01Z</dcterms:created>
  <dcterms:modified xsi:type="dcterms:W3CDTF">2026-07-29T09:58:01Z</dcterms:modified>
</cp:coreProperties>
</file>

<file path=docProps/custom.xml><?xml version="1.0" encoding="utf-8"?>
<Properties xmlns="http://schemas.openxmlformats.org/officeDocument/2006/custom-properties" xmlns:vt="http://schemas.openxmlformats.org/officeDocument/2006/docPropsVTypes"/>
</file>