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Beacon</w:t>
      </w:r>
      <w:r>
        <w:t xml:space="preserve"> </w:t>
      </w:r>
      <w:r>
        <w:t xml:space="preserve">of</w:t>
      </w:r>
      <w:r>
        <w:t xml:space="preserve"> </w:t>
      </w:r>
      <w:r>
        <w:t xml:space="preserve">Hope</w:t>
      </w:r>
      <w:r>
        <w:t xml:space="preserve"> </w:t>
      </w:r>
      <w:r>
        <w:t xml:space="preserve">and</w:t>
      </w:r>
      <w:r>
        <w:t xml:space="preserve"> </w:t>
      </w:r>
      <w:r>
        <w:t xml:space="preserve">Resilience</w:t>
      </w:r>
    </w:p>
    <w:bookmarkStart w:id="26" w:name="X7dab66f6ba38ed896b2c349d11d90fbd26bd003"/>
    <w:p>
      <w:pPr>
        <w:pStyle w:val="Heading1"/>
      </w:pPr>
      <w:r>
        <w:t xml:space="preserve">The Role of Social Workers in Myanmar Yangon:</w:t>
      </w:r>
      <w:r>
        <w:br/>
      </w:r>
      <w:r>
        <w:t xml:space="preserve">A Beacon of Hope and Resilience</w:t>
      </w:r>
    </w:p>
    <w:p>
      <w:pPr>
        <w:pStyle w:val="FirstParagraph"/>
      </w:pPr>
      <w:r>
        <w:t xml:space="preserve">In the heart of Southeast Asia, where the ancient traditions of Burma meet the rapid, often turbulent currents of modernization, lies Yangon. Once known as Rangoon, this sprawling metropolis is a city of contrasts. It is a place where colonial architecture stands alongside makeshift shanties, and where spiritual devotion thrives amidst economic uncertainty. Within this complex landscape emerges a profession that serves as the vital connective tissue for society: the</w:t>
      </w:r>
      <w:r>
        <w:t xml:space="preserve"> </w:t>
      </w:r>
      <w:r>
        <w:t xml:space="preserve">Social Worker</w:t>
      </w:r>
      <w:r>
        <w:t xml:space="preserve">. As Myanmar Yangon navigates a period of profound political, social, and economic transformation, the role of these dedicated professionals has evolved from traditional charitable acts into sophisticated interventions aimed at structural change, trauma healing, and community empowerment.</w:t>
      </w:r>
    </w:p>
    <w:bookmarkStart w:id="20" w:name="the-historical-context-and-evolution"/>
    <w:p>
      <w:pPr>
        <w:pStyle w:val="Heading2"/>
      </w:pPr>
      <w:r>
        <w:t xml:space="preserve">The Historical Context and Evolution</w:t>
      </w:r>
    </w:p>
    <w:p>
      <w:pPr>
        <w:pStyle w:val="FirstParagraph"/>
      </w:pPr>
      <w:r>
        <w:t xml:space="preserve">To understand the current state of social work in</w:t>
      </w:r>
      <w:r>
        <w:t xml:space="preserve"> </w:t>
      </w:r>
      <w:r>
        <w:t xml:space="preserve">Myanmar Yangon</w:t>
      </w:r>
      <w:r>
        <w:t xml:space="preserve">, one must look back at its historical roots. Historically, Burmese society has been deeply communal, relying on the *sangha* (the Buddhist monastic community) and extended family structures to care for the vulnerable. Poverty and disability were often addressed through religious merit-making rather than state intervention or professional social services. However, decades of political isolation followed by a brief period of opening up in 2011 introduced Western models of non-governmental organization (NGO) work into</w:t>
      </w:r>
      <w:r>
        <w:t xml:space="preserve"> </w:t>
      </w:r>
      <w:r>
        <w:t xml:space="preserve">Myanmar Yangon</w:t>
      </w:r>
      <w:r>
        <w:t xml:space="preserve">. This influx brought with it the formal concept of professional social work, shifting the focus from purely religious charity to rights-based approaches.</w:t>
      </w:r>
    </w:p>
    <w:p>
      <w:pPr>
        <w:pStyle w:val="BodyText"/>
      </w:pPr>
      <w:r>
        <w:t xml:space="preserve">Today, the definition of a</w:t>
      </w:r>
      <w:r>
        <w:t xml:space="preserve"> </w:t>
      </w:r>
      <w:r>
        <w:t xml:space="preserve">Social Worker</w:t>
      </w:r>
      <w:r>
        <w:t xml:space="preserve"> </w:t>
      </w:r>
      <w:r>
        <w:t xml:space="preserve">in this context is no longer limited to distributing food or clothing. It encompasses clinical psychology, community development, legal advocacy, and policy analysis. The integration of international best practices with local cultural nuances has created a unique hybrid model that is increasingly essential for addressing the multifaceted challenges facing the city.</w:t>
      </w:r>
    </w:p>
    <w:bookmarkEnd w:id="20"/>
    <w:bookmarkStart w:id="21" w:name="addressing-urban-poverty-and-inequality"/>
    <w:p>
      <w:pPr>
        <w:pStyle w:val="Heading2"/>
      </w:pPr>
      <w:r>
        <w:t xml:space="preserve">Addressing Urban Poverty and Inequality</w:t>
      </w:r>
    </w:p>
    <w:p>
      <w:pPr>
        <w:pStyle w:val="FirstParagraph"/>
      </w:pPr>
      <w:r>
        <w:t xml:space="preserve">Myanmar Yangon</w:t>
      </w:r>
      <w:r>
        <w:t xml:space="preserve"> </w:t>
      </w:r>
      <w:r>
        <w:t xml:space="preserve">is undergoing rapid urbanization, attracting migrants from rural areas in search of better opportunities. While this drives economic growth, it also exacerbates inequality. The informal settlements on the outskirts of the city face severe challenges regarding sanitation, healthcare access, and housing security.</w:t>
      </w:r>
      <w:r>
        <w:t xml:space="preserve"> </w:t>
      </w:r>
      <w:r>
        <w:t xml:space="preserve">Social Workers</w:t>
      </w:r>
      <w:r>
        <w:t xml:space="preserve"> </w:t>
      </w:r>
      <w:r>
        <w:t xml:space="preserve">play a critical role in bridging this gap.</w:t>
      </w:r>
    </w:p>
    <w:p>
      <w:pPr>
        <w:pStyle w:val="BodyText"/>
      </w:pPr>
      <w:r>
        <w:t xml:space="preserve">They work on the ground to map these vulnerable populations, ensuring that government resources and international aid reach those who need them most. Through community organizing, they empower residents to advocate for their rights. For instance, social workers facilitate workshops on tenant rights and health hygiene, transforming passive recipients of aid into active participants in their own development. This grassroots approach ensures sustainability, as it builds local capacity rather than creating dependency.</w:t>
      </w:r>
    </w:p>
    <w:bookmarkEnd w:id="21"/>
    <w:bookmarkStart w:id="22" w:name="mental-health-and-trauma-recovery"/>
    <w:p>
      <w:pPr>
        <w:pStyle w:val="Heading2"/>
      </w:pPr>
      <w:r>
        <w:t xml:space="preserve">Mental Health and Trauma Recovery</w:t>
      </w:r>
    </w:p>
    <w:p>
      <w:pPr>
        <w:pStyle w:val="FirstParagraph"/>
      </w:pPr>
      <w:r>
        <w:t xml:space="preserve">The mental health landscape in</w:t>
      </w:r>
      <w:r>
        <w:t xml:space="preserve"> </w:t>
      </w:r>
      <w:r>
        <w:t xml:space="preserve">Myanmar Yangon</w:t>
      </w:r>
      <w:r>
        <w:t xml:space="preserve"> </w:t>
      </w:r>
      <w:r>
        <w:t xml:space="preserve">has been severely impacted by years of political instability and recent crises. The collective trauma experienced by millions of citizens has created an urgent need for psychosocial support. Here, the role of the</w:t>
      </w:r>
      <w:r>
        <w:t xml:space="preserve"> </w:t>
      </w:r>
      <w:r>
        <w:t xml:space="preserve">Social Worker</w:t>
      </w:r>
      <w:r>
        <w:t xml:space="preserve"> </w:t>
      </w:r>
      <w:r>
        <w:t xml:space="preserve">is perhaps most poignant. Unlike traditional religious counselors, professional social workers are trained in evidence-based trauma interventions that respect confidentiality and individual dignity.</w:t>
      </w:r>
    </w:p>
    <w:p>
      <w:pPr>
        <w:pStyle w:val="BodyText"/>
      </w:pPr>
      <w:r>
        <w:t xml:space="preserve">In community centers across Yangon, social workers provide counseling sessions for victims of violence, displaced families, and individuals suffering from anxiety and depression. They employ group therapy techniques that leverage the strong communal bonds inherent in Burmese culture. By creating safe spaces for dialogue, these professionals help break the stigma surrounding mental health issues. They train community leaders to identify signs of distress early on, creating a broader safety net for those who cannot immediately access professional care.</w:t>
      </w:r>
    </w:p>
    <w:bookmarkEnd w:id="22"/>
    <w:bookmarkStart w:id="23" w:name="protection-of-vulnerable-groups"/>
    <w:p>
      <w:pPr>
        <w:pStyle w:val="Heading2"/>
      </w:pPr>
      <w:r>
        <w:t xml:space="preserve">Protection of Vulnerable Groups</w:t>
      </w:r>
    </w:p>
    <w:p>
      <w:pPr>
        <w:pStyle w:val="FirstParagraph"/>
      </w:pPr>
      <w:r>
        <w:t xml:space="preserve">Vulnerable groups in</w:t>
      </w:r>
      <w:r>
        <w:t xml:space="preserve"> </w:t>
      </w:r>
      <w:r>
        <w:t xml:space="preserve">Myanmar Yangon</w:t>
      </w:r>
      <w:r>
        <w:t xml:space="preserve">, including women and children, persons with disabilities, and the elderly, face disproportionate risks. Child labor remains a concern in certain informal sectors, while domestic violence persists behind closed doors.</w:t>
      </w:r>
      <w:r>
        <w:t xml:space="preserve"> </w:t>
      </w:r>
      <w:r>
        <w:t xml:space="preserve">Social Workers</w:t>
      </w:r>
      <w:r>
        <w:t xml:space="preserve"> </w:t>
      </w:r>
      <w:r>
        <w:t xml:space="preserve">are on the front lines of protection for these populations.</w:t>
      </w:r>
    </w:p>
    <w:p>
      <w:pPr>
        <w:pStyle w:val="BodyText"/>
      </w:pPr>
      <w:r>
        <w:t xml:space="preserve">They collaborate with law enforcement and judicial bodies to ensure that victims receive justice and support. In cases involving child welfare, social workers conduct home assessments and advocate for family preservation services where possible, or secure foster care when separation is necessary. For women facing domestic abuse, social workers provide legal aid referrals alongside emotional support, helping them navigate a legal system that may not always be sensitive to their needs.</w:t>
      </w:r>
    </w:p>
    <w:bookmarkEnd w:id="23"/>
    <w:bookmarkStart w:id="24" w:name="X3c6ffe82866f909bf01523a9fa10c4794a92655"/>
    <w:p>
      <w:pPr>
        <w:pStyle w:val="Heading2"/>
      </w:pPr>
      <w:r>
        <w:t xml:space="preserve">The Challenge of Operating in a Complex Environment</w:t>
      </w:r>
    </w:p>
    <w:p>
      <w:pPr>
        <w:pStyle w:val="FirstParagraph"/>
      </w:pPr>
      <w:r>
        <w:t xml:space="preserve">It is impossible to discuss the role of the</w:t>
      </w:r>
      <w:r>
        <w:t xml:space="preserve"> </w:t>
      </w:r>
      <w:r>
        <w:t xml:space="preserve">Social Worker</w:t>
      </w:r>
      <w:r>
        <w:t xml:space="preserve"> </w:t>
      </w:r>
      <w:r>
        <w:t xml:space="preserve">in this region without acknowledging the difficult operating environment. The political situation in Myanmar has become increasingly volatile, affecting both international and local NGOs. Funding streams can be disrupted overnight, and safety concerns for staff are paramount. Despite these challenges, the resilience of</w:t>
      </w:r>
      <w:r>
        <w:t xml:space="preserve"> </w:t>
      </w:r>
      <w:r>
        <w:t xml:space="preserve">Social Workers</w:t>
      </w:r>
      <w:r>
        <w:t xml:space="preserve"> </w:t>
      </w:r>
      <w:r>
        <w:t xml:space="preserve">in</w:t>
      </w:r>
      <w:r>
        <w:t xml:space="preserve"> </w:t>
      </w:r>
      <w:r>
        <w:t xml:space="preserve">Myanmar Yangon</w:t>
      </w:r>
      <w:r>
        <w:t xml:space="preserve"> </w:t>
      </w:r>
      <w:r>
        <w:t xml:space="preserve">remains unwavering.</w:t>
      </w:r>
    </w:p>
    <w:p>
      <w:pPr>
        <w:pStyle w:val="BodyText"/>
      </w:pPr>
      <w:r>
        <w:t xml:space="preserve">In response to these constraints, there has been a push towards localization. Local social workers are increasingly leading initiatives, leveraging their deep understanding of the cultural and political context to maintain service delivery even when international partners withdraw. This localization ensures that assistance is not only culturally appropriate but also politically navigable.</w:t>
      </w:r>
    </w:p>
    <w:bookmarkEnd w:id="24"/>
    <w:bookmarkStart w:id="25" w:name="Xf92ad887a1d7ee1e44fe28d780aac59bd898aad"/>
    <w:p>
      <w:pPr>
        <w:pStyle w:val="Heading2"/>
      </w:pPr>
      <w:r>
        <w:t xml:space="preserve">Conclusion: A Path Toward Sustainable Development</w:t>
      </w:r>
    </w:p>
    <w:p>
      <w:pPr>
        <w:pStyle w:val="FirstParagraph"/>
      </w:pPr>
      <w:r>
        <w:t xml:space="preserve">The profession of social work in</w:t>
      </w:r>
      <w:r>
        <w:t xml:space="preserve"> </w:t>
      </w:r>
      <w:r>
        <w:t xml:space="preserve">Myanmar Yangon</w:t>
      </w:r>
      <w:r>
        <w:t xml:space="preserve"> </w:t>
      </w:r>
      <w:r>
        <w:t xml:space="preserve">is at a crossroads. It holds the potential to be a powerful force for stabilization and healing in one of Asia’s most complex cities. However, realizing this potential requires sustained investment in professional education, ethical standards, and institutional support. The government must recognize social work as an essential service sector, integrating it into national health and welfare policies.</w:t>
      </w:r>
    </w:p>
    <w:p>
      <w:pPr>
        <w:pStyle w:val="BodyText"/>
      </w:pPr>
      <w:r>
        <w:t xml:space="preserve">Ultimately, the</w:t>
      </w:r>
      <w:r>
        <w:t xml:space="preserve"> </w:t>
      </w:r>
      <w:r>
        <w:t xml:space="preserve">Social Worker</w:t>
      </w:r>
      <w:r>
        <w:t xml:space="preserve"> </w:t>
      </w:r>
      <w:r>
        <w:t xml:space="preserve">is more than a service provider; they are a champion of human dignity in</w:t>
      </w:r>
      <w:r>
        <w:t xml:space="preserve"> </w:t>
      </w:r>
      <w:r>
        <w:t xml:space="preserve">Myanmar Yangon</w:t>
      </w:r>
      <w:r>
        <w:t xml:space="preserve">. They remind us that amidst political turmoil and economic hardship, the core values of empathy, justice, and solidarity remain relevant. As the city continues to evolve, the contributions of social workers will be indispensable in building a society where every individual has the opportunity to thrive. Their work is not just about managing poverty or trauma; it is about nurturing hope and fostering a sense of belonging in a rapidly changing world.</w:t>
      </w:r>
    </w:p>
    <w:p>
      <w:pPr>
        <w:pStyle w:val="BodyText"/>
      </w:pPr>
      <w:r>
        <w:t xml:space="preserve">In conclusion, the story of social work in</w:t>
      </w:r>
      <w:r>
        <w:t xml:space="preserve"> </w:t>
      </w:r>
      <w:r>
        <w:t xml:space="preserve">Myanmar Yangon</w:t>
      </w:r>
      <w:r>
        <w:t xml:space="preserve"> </w:t>
      </w:r>
      <w:r>
        <w:t xml:space="preserve">is one of adaptation and endurance. It reflects the broader narrative of Myanmar itself—a nation striving to find its footing while honoring its deep cultural roots. By supporting and empowering these professionals, we invest in a future that is inclusive, compassionate, and resilient.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Myanmar Yangon: A Beacon of Hope and Resilience</dc:title>
  <dc:creator/>
  <dc:language>en</dc:language>
  <cp:keywords/>
  <dcterms:created xsi:type="dcterms:W3CDTF">2026-07-29T20:25:27Z</dcterms:created>
  <dcterms:modified xsi:type="dcterms:W3CDTF">2026-07-29T20:25:27Z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