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4d1b909bb31363ffe5e992ed237ff9f65d81c2b"/>
    <w:p>
      <w:pPr>
        <w:pStyle w:val="Heading1"/>
      </w:pPr>
      <w:r>
        <w:t xml:space="preserve">The Essential Pillar of Community Resilience : An Analysis of the Social Worker in New Zealand Auckland</w:t>
      </w:r>
    </w:p>
    <w:p>
      <w:pPr>
        <w:pStyle w:val="FirstParagraph"/>
      </w:pPr>
      <w:r>
        <w:t xml:space="preserve">In the rapidly evolving urban landscape of modern society, few professions serve as a critical bridge between individual vulnerability and systemic support quite like the role of the social worker. This dynamic profession is not merely about administering aid; it is about restoring dignity, fostering resilience, and empowering individuals to navigate complex life challenges. Nowhere is this intricate work more vital than in</w:t>
      </w:r>
      <w:r>
        <w:t xml:space="preserve"> </w:t>
      </w:r>
      <w:r>
        <w:rPr>
          <w:bCs/>
          <w:b/>
        </w:rPr>
        <w:t xml:space="preserve">New Zealand Auckland</w:t>
      </w:r>
      <w:r>
        <w:t xml:space="preserve">. As New Zealand's largest city and its primary economic hub, Auckland presents a unique constellation of socioeconomic opportunities alongside profound structural inequalities. Within this bustling metropolitan context, the</w:t>
      </w:r>
      <w:r>
        <w:t xml:space="preserve"> </w:t>
      </w:r>
      <w:r>
        <w:rPr>
          <w:bCs/>
          <w:b/>
        </w:rPr>
        <w:t xml:space="preserve">Social Worker</w:t>
      </w:r>
      <w:r>
        <w:t xml:space="preserve"> </w:t>
      </w:r>
      <w:r>
        <w:t xml:space="preserve">operates as a cornerstone of public health, social justice, and community cohesion. Understanding their role requires an examination of their professional scope in</w:t>
      </w:r>
      <w:r>
        <w:t xml:space="preserve"> </w:t>
      </w:r>
      <w:r>
        <w:rPr>
          <w:bCs/>
          <w:b/>
        </w:rPr>
        <w:t xml:space="preserve">New Zealand Auckland</w:t>
      </w:r>
      <w:r>
        <w:t xml:space="preserve">, the specific cultural frameworks they employ, and the enduring impact they have on society.</w:t>
      </w:r>
    </w:p>
    <w:bookmarkStart w:id="20" w:name="X0fdb980170767cafe7df345618b3769215e2831"/>
    <w:p>
      <w:pPr>
        <w:pStyle w:val="Heading2"/>
      </w:pPr>
      <w:r>
        <w:t xml:space="preserve">The Professional Mandate in New Zealand Auckland</w:t>
      </w:r>
    </w:p>
    <w:p>
      <w:pPr>
        <w:pStyle w:val="FirstParagraph"/>
      </w:pPr>
      <w:r>
        <w:t xml:space="preserve">To understand the magnitude of this profession in</w:t>
      </w:r>
      <w:r>
        <w:t xml:space="preserve"> </w:t>
      </w:r>
      <w:r>
        <w:rPr>
          <w:bCs/>
          <w:b/>
        </w:rPr>
        <w:t xml:space="preserve">New Zealand Auckland</w:t>
      </w:r>
      <w:r>
        <w:t xml:space="preserve">, one must first recognize that a social worker is a trained health and social professional who helps individuals, families, groups, and communities enhance their well-being. In</w:t>
      </w:r>
      <w:r>
        <w:t xml:space="preserve"> </w:t>
      </w:r>
      <w:r>
        <w:rPr>
          <w:bCs/>
          <w:b/>
        </w:rPr>
        <w:t xml:space="preserve">New Zealand Auckland</w:t>
      </w:r>
      <w:r>
        <w:t xml:space="preserve">, these professionals are regulated under the Social Workers Registration Board (SWRB), ensuring that ethical standards remain high. However, their work extends far beyond administrative compliance. In</w:t>
      </w:r>
      <w:r>
        <w:t xml:space="preserve"> </w:t>
      </w:r>
      <w:r>
        <w:rPr>
          <w:bCs/>
          <w:b/>
        </w:rPr>
        <w:t xml:space="preserve">New Zealand Auckland</w:t>
      </w:r>
      <w:r>
        <w:t xml:space="preserve">, social workers are found in a vast array of settings: from the busy wards of Starship Children’s Hospital and Middlemore Hospital to overcrowded classrooms in South Auckland, bustling community centers in the CBD, and remote marae on the outskirts of Manukau.</w:t>
      </w:r>
    </w:p>
    <w:p>
      <w:pPr>
        <w:pStyle w:val="BodyText"/>
      </w:pPr>
      <w:r>
        <w:t xml:space="preserve">The specific context of</w:t>
      </w:r>
      <w:r>
        <w:t xml:space="preserve"> </w:t>
      </w:r>
      <w:r>
        <w:rPr>
          <w:bCs/>
          <w:b/>
        </w:rPr>
        <w:t xml:space="preserve">New Zealand Auckland</w:t>
      </w:r>
      <w:r>
        <w:t xml:space="preserve"> </w:t>
      </w:r>
      <w:r>
        <w:t xml:space="preserve">demands that social workers possess exceptional adaptability. As a city with one of the highest rates of population growth in the country, resources are constantly under strain. Social workers in this region act as triage points for crisis intervention, case managers for long-term rehabilitation, and advocates within legal systems such as Family Courts or Youth Justice facilities. Whether it is supporting a refugee family finding their footing after resettlement or managing a complex child protection case involving intergenerational trauma, the</w:t>
      </w:r>
      <w:r>
        <w:t xml:space="preserve"> </w:t>
      </w:r>
      <w:r>
        <w:rPr>
          <w:bCs/>
          <w:b/>
        </w:rPr>
        <w:t xml:space="preserve">Social Worker</w:t>
      </w:r>
      <w:r>
        <w:t xml:space="preserve"> </w:t>
      </w:r>
      <w:r>
        <w:t xml:space="preserve">in</w:t>
      </w:r>
      <w:r>
        <w:t xml:space="preserve"> </w:t>
      </w:r>
      <w:r>
        <w:rPr>
          <w:bCs/>
          <w:b/>
        </w:rPr>
        <w:t xml:space="preserve">New Zealand Auckland</w:t>
      </w:r>
      <w:r>
        <w:t xml:space="preserve"> </w:t>
      </w:r>
      <w:r>
        <w:t xml:space="preserve">provides the essential scaffolding that prevents vulnerable individuals from falling through the societal cracks.</w:t>
      </w:r>
    </w:p>
    <w:bookmarkEnd w:id="20"/>
    <w:bookmarkStart w:id="21" w:name="X4c698c02939ca784a2ebae81ef9974122a90248"/>
    <w:p>
      <w:pPr>
        <w:pStyle w:val="Heading2"/>
      </w:pPr>
      <w:r>
        <w:t xml:space="preserve">Cultural Responsiveness: The Importance of Te Tiriti and Tikanga Māori</w:t>
      </w:r>
    </w:p>
    <w:p>
      <w:pPr>
        <w:pStyle w:val="FirstParagraph"/>
      </w:pPr>
      <w:r>
        <w:rPr>
          <w:iCs/>
          <w:i/>
        </w:rPr>
        <w:t xml:space="preserve">"Effective social work in New Zealand Auckland cannot exist without a deep respect for indigenous culture. The integration of tikanga (customs) and the principles of Te Tiriti o Waitangi are not optional extras; they are fundamental requirements for ethical practice."</w:t>
      </w:r>
    </w:p>
    <w:p>
      <w:pPr>
        <w:pStyle w:val="BodyText"/>
      </w:pPr>
      <w:r>
        <w:t xml:space="preserve">A defining characteristic of the profession in this region is its profound connection to Māori culture. In</w:t>
      </w:r>
      <w:r>
        <w:t xml:space="preserve"> </w:t>
      </w:r>
      <w:r>
        <w:rPr>
          <w:bCs/>
          <w:b/>
        </w:rPr>
        <w:t xml:space="preserve">New Zealand Auckland</w:t>
      </w:r>
      <w:r>
        <w:t xml:space="preserve">, social workers operate under the guiding principles of Te Tiriti o Waitangi (The Treaty of Waitangi). This requires practitioners to understand and respect Mana Whenua—the authority and guardianship over a specific area—and Mana Tangata—the inherent worth and dignity of every individual. For a</w:t>
      </w:r>
      <w:r>
        <w:t xml:space="preserve"> </w:t>
      </w:r>
      <w:r>
        <w:rPr>
          <w:bCs/>
          <w:b/>
        </w:rPr>
        <w:t xml:space="preserve">Social Worker</w:t>
      </w:r>
      <w:r>
        <w:t xml:space="preserve"> </w:t>
      </w:r>
      <w:r>
        <w:t xml:space="preserve">working in</w:t>
      </w:r>
      <w:r>
        <w:t xml:space="preserve"> </w:t>
      </w:r>
      <w:r>
        <w:rPr>
          <w:bCs/>
          <w:b/>
        </w:rPr>
        <w:t xml:space="preserve">New Zealand Auckland</w:t>
      </w:r>
      <w:r>
        <w:t xml:space="preserve">, this means that Western psychological models cannot be applied in isolation. They must adopt culturally responsive practices that honor the holistic well-being (Hauora) of their clients.</w:t>
      </w:r>
    </w:p>
    <w:p>
      <w:pPr>
        <w:pStyle w:val="BodyText"/>
      </w:pPr>
      <w:r>
        <w:t xml:space="preserve">This cultural integration is particularly visible in programs designed for Māori whānau (families). Social workers often utilize frameworks such as Te Whare Tapa Whā, which views health as a house with four walls: Taha Tinana (physical), Taha Hinengaro (mental), Taha Wairua (spiritual), and Taha Whānau (family). By embracing these holistic approaches, the</w:t>
      </w:r>
      <w:r>
        <w:t xml:space="preserve"> </w:t>
      </w:r>
      <w:r>
        <w:rPr>
          <w:bCs/>
          <w:b/>
        </w:rPr>
        <w:t xml:space="preserve">Social Worker</w:t>
      </w:r>
      <w:r>
        <w:t xml:space="preserve"> </w:t>
      </w:r>
      <w:r>
        <w:t xml:space="preserve">in</w:t>
      </w:r>
      <w:r>
        <w:t xml:space="preserve"> </w:t>
      </w:r>
      <w:r>
        <w:rPr>
          <w:bCs/>
          <w:b/>
        </w:rPr>
        <w:t xml:space="preserve">New Zealand Auckland</w:t>
      </w:r>
      <w:r>
        <w:t xml:space="preserve"> </w:t>
      </w:r>
      <w:r>
        <w:t xml:space="preserve">ensures that interventions are culturally safe. Furthermore, social workers frequently collaborate with kaumātua (elders) and iwi organizations to ensure solutions are community-led. This decolonizing approach acknowledges past injustices and seeks to empower Māori communities within the urban sprawl of</w:t>
      </w:r>
      <w:r>
        <w:t xml:space="preserve"> </w:t>
      </w:r>
      <w:r>
        <w:rPr>
          <w:bCs/>
          <w:b/>
        </w:rPr>
        <w:t xml:space="preserve">New Zealand Auckland</w:t>
      </w:r>
      <w:r>
        <w:t xml:space="preserve">.</w:t>
      </w:r>
    </w:p>
    <w:bookmarkEnd w:id="21"/>
    <w:bookmarkStart w:id="22" w:name="X2b18ea80ceaff208ab2174b937cd0eedc933d69"/>
    <w:p>
      <w:pPr>
        <w:pStyle w:val="Heading2"/>
      </w:pPr>
      <w:r>
        <w:t xml:space="preserve">Addressing Socioeconomic Disparities in an Urban Hub</w:t>
      </w:r>
    </w:p>
    <w:p>
      <w:pPr>
        <w:pStyle w:val="FirstParagraph"/>
      </w:pPr>
      <w:r>
        <w:rPr>
          <w:bCs/>
          <w:b/>
        </w:rPr>
        <w:t xml:space="preserve">New Zealand Auckland</w:t>
      </w:r>
      <w:r>
        <w:t xml:space="preserve">, while economically prosperous, struggles with stark disparities. The city has significant pockets of poverty, particularly in areas like West and South Auckland. Here, the role of the social worker is critical in addressing systemic barriers related to housing instability, unemployment, and substance abuse. A</w:t>
      </w:r>
      <w:r>
        <w:t xml:space="preserve"> </w:t>
      </w:r>
      <w:r>
        <w:rPr>
          <w:bCs/>
          <w:b/>
        </w:rPr>
        <w:t xml:space="preserve">Social Worker</w:t>
      </w:r>
      <w:r>
        <w:t xml:space="preserve"> </w:t>
      </w:r>
      <w:r>
        <w:t xml:space="preserve">working in these communities often acts as a navigator through bureaucratic labyrinths—helping clients access Accutest (injury support), Ministry of Social Development (MSD) benefits, or emergency accommodation.</w:t>
      </w:r>
    </w:p>
    <w:p>
      <w:pPr>
        <w:pStyle w:val="BodyText"/>
      </w:pPr>
      <w:r>
        <w:t xml:space="preserve">The challenges are multifaceted. For instance, the rising cost of housing in Auckland has led to increased homelessness and overcrowding. Social workers intervene by conducting complex risk assessments and advocating for secure housing solutions. They work with young people who may be at risk of gang involvement, offering mentorship, educational support, and therapeutic interventions that provide alternatives to violence. In this capacity, the</w:t>
      </w:r>
      <w:r>
        <w:t xml:space="preserve"> </w:t>
      </w:r>
      <w:r>
        <w:rPr>
          <w:bCs/>
          <w:b/>
        </w:rPr>
        <w:t xml:space="preserve">Social Worker</w:t>
      </w:r>
      <w:r>
        <w:t xml:space="preserve"> </w:t>
      </w:r>
      <w:r>
        <w:t xml:space="preserve">serves as a beacon of hope in marginalized neighborhoods in</w:t>
      </w:r>
      <w:r>
        <w:t xml:space="preserve"> </w:t>
      </w:r>
      <w:r>
        <w:rPr>
          <w:bCs/>
          <w:b/>
        </w:rPr>
        <w:t xml:space="preserve">New Zealand Auckland</w:t>
      </w:r>
      <w:r>
        <w:t xml:space="preserve">, demonstrating that systemic neglect can be countered by dedicated professional care.</w:t>
      </w:r>
    </w:p>
    <w:bookmarkEnd w:id="22"/>
    <w:bookmarkStart w:id="23" w:name="Xc4f3fb0337047dd1a0457d4be593d9068576292"/>
    <w:p>
      <w:pPr>
        <w:pStyle w:val="Heading2"/>
      </w:pPr>
      <w:r>
        <w:t xml:space="preserve">The Diversity Challenge: Supporting Pasifika and Migrant Communities</w:t>
      </w:r>
    </w:p>
    <w:p>
      <w:pPr>
        <w:pStyle w:val="FirstParagraph"/>
      </w:pPr>
      <w:r>
        <w:t xml:space="preserve">Beyond Māori communities,</w:t>
      </w:r>
      <w:r>
        <w:t xml:space="preserve"> </w:t>
      </w:r>
      <w:r>
        <w:rPr>
          <w:bCs/>
          <w:b/>
        </w:rPr>
        <w:t xml:space="preserve">New Zealand Auckland</w:t>
      </w:r>
      <w:r>
        <w:t xml:space="preserve"> </w:t>
      </w:r>
      <w:r>
        <w:t xml:space="preserve">is home to a vibrant and growing Pasifika population as well as diverse migrant communities from Asia, Africa, and Europe. Each group brings unique cultural nuances that the social worker must navigate. For Pasifika families, the concept of 'Fa'a Samoa' or 'Vā Feau' emphasizes relational connections and collective responsibility. A</w:t>
      </w:r>
      <w:r>
        <w:t xml:space="preserve"> </w:t>
      </w:r>
      <w:r>
        <w:rPr>
          <w:bCs/>
          <w:b/>
        </w:rPr>
        <w:t xml:space="preserve">Social Worker</w:t>
      </w:r>
      <w:r>
        <w:t xml:space="preserve"> </w:t>
      </w:r>
      <w:r>
        <w:t xml:space="preserve">must understand that decisions are rarely made in isolation; they involve extended family networks.</w:t>
      </w:r>
    </w:p>
    <w:p>
      <w:pPr>
        <w:pStyle w:val="BodyText"/>
      </w:pPr>
      <w:r>
        <w:t xml:space="preserve">Migrant workers and refugees face different hurdles, including language barriers, trauma from displacement, and discrimination. In these instances, the social worker provides trauma-informed care that acknowledges the specific historical contexts of their clients' suffering. By bridging cultural gaps and providing translation services or interpreting community norms to other service providers (such as police or medical staff), the</w:t>
      </w:r>
      <w:r>
        <w:t xml:space="preserve"> </w:t>
      </w:r>
      <w:r>
        <w:rPr>
          <w:bCs/>
          <w:b/>
        </w:rPr>
        <w:t xml:space="preserve">Social Worker</w:t>
      </w:r>
      <w:r>
        <w:t xml:space="preserve"> </w:t>
      </w:r>
      <w:r>
        <w:t xml:space="preserve">ensures equitable access to justice and health outcomes for all residents in</w:t>
      </w:r>
      <w:r>
        <w:t xml:space="preserve"> </w:t>
      </w:r>
      <w:r>
        <w:rPr>
          <w:bCs/>
          <w:b/>
        </w:rPr>
        <w:t xml:space="preserve">New Zealand Auckland</w:t>
      </w:r>
      <w:r>
        <w:t xml:space="preserve">.</w:t>
      </w:r>
    </w:p>
    <w:bookmarkEnd w:id="23"/>
    <w:bookmarkStart w:id="24" w:name="X8de3cf73adf9e18b4e9a0ef0bc59c5f3335ef00"/>
    <w:p>
      <w:pPr>
        <w:pStyle w:val="Heading2"/>
      </w:pPr>
      <w:r>
        <w:t xml:space="preserve">The Future of Social Work in an Evolving Landscape</w:t>
      </w:r>
    </w:p>
    <w:p>
      <w:pPr>
        <w:pStyle w:val="FirstParagraph"/>
      </w:pPr>
      <w:r>
        <w:t xml:space="preserve">As we look toward the future, the demand for skilled social workers in</w:t>
      </w:r>
      <w:r>
        <w:t xml:space="preserve"> </w:t>
      </w:r>
      <w:r>
        <w:rPr>
          <w:bCs/>
          <w:b/>
        </w:rPr>
        <w:t xml:space="preserve">New Zealand Auckland</w:t>
      </w:r>
      <w:r>
        <w:t xml:space="preserve"> </w:t>
      </w:r>
      <w:r>
        <w:t xml:space="preserve">will only intensify. Issues such as climate change (which disproportionately affects vulnerable communities), an aging population, and technological shifts that isolate certain demographics require innovative solutions. The modern social worker must be adept at digital advocacy and remote service delivery while maintaining the human touch that defines their profession.</w:t>
      </w:r>
    </w:p>
    <w:p>
      <w:pPr>
        <w:pStyle w:val="BodyText"/>
      </w:pPr>
      <w:r>
        <w:t xml:space="preserve">Policymakers in</w:t>
      </w:r>
      <w:r>
        <w:t xml:space="preserve"> </w:t>
      </w:r>
      <w:r>
        <w:rPr>
          <w:bCs/>
          <w:b/>
        </w:rPr>
        <w:t xml:space="preserve">New Zealand Auckland</w:t>
      </w:r>
      <w:r>
        <w:t xml:space="preserve"> </w:t>
      </w:r>
      <w:r>
        <w:t xml:space="preserve">are increasingly recognizing that investment in social work is an investment in preventative infrastructure. By addressing root causes of inequality through early intervention, the strain on emergency services can be reduced. The value proposition of a well-trained workforce is undeniable; they are the experts who understand how human behavior intersects with policy and environment.</w:t>
      </w:r>
    </w:p>
    <w:bookmarkEnd w:id="24"/>
    <w:bookmarkStart w:id="25" w:name="conclusion"/>
    <w:p>
      <w:pPr>
        <w:pStyle w:val="Heading2"/>
      </w:pPr>
      <w:r>
        <w:t xml:space="preserve">Conclusion</w:t>
      </w:r>
    </w:p>
    <w:p>
      <w:pPr>
        <w:pStyle w:val="FirstParagraph"/>
      </w:pPr>
      <w:r>
        <w:t xml:space="preserve">In conclusion, the profession of social work in</w:t>
      </w:r>
      <w:r>
        <w:t xml:space="preserve"> </w:t>
      </w:r>
      <w:r>
        <w:rPr>
          <w:bCs/>
          <w:b/>
        </w:rPr>
        <w:t xml:space="preserve">New Zealand Auckland</w:t>
      </w:r>
      <w:r>
        <w:t xml:space="preserve"> </w:t>
      </w:r>
      <w:r>
        <w:t xml:space="preserve">is far more than a job description; it is a vital vocation that anchors the city's social fabric. The</w:t>
      </w:r>
      <w:r>
        <w:t xml:space="preserve"> </w:t>
      </w:r>
      <w:r>
        <w:rPr>
          <w:bCs/>
          <w:b/>
        </w:rPr>
        <w:t xml:space="preserve">Social Worker</w:t>
      </w:r>
      <w:r>
        <w:t xml:space="preserve">, through their rigorous training and ethical commitment, addresses the profound complexities of urban life. From upholding Te Tiriti principles to advocating for marginalized families in South Auckland, they embody the spirit of compassion and justice. In</w:t>
      </w:r>
      <w:r>
        <w:t xml:space="preserve"> </w:t>
      </w:r>
      <w:r>
        <w:rPr>
          <w:bCs/>
          <w:b/>
        </w:rPr>
        <w:t xml:space="preserve">New Zealand Auckland</w:t>
      </w:r>
      <w:r>
        <w:t xml:space="preserve">, where diversity and disparity coexist, these professionals are not just observers but active agents of change. Their work ensures that despite the challenges posed by rapid urbanization and economic inequality, every individual has the opportunity to live with dignity and security. Supporting this profession is essential for building a resilient, inclusive, and humane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New Zealand Auckland</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