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6" w:name="X9bed6543ef57f2253efb0ca57bb27f7381b1aca"/>
    <w:p>
      <w:pPr>
        <w:pStyle w:val="Heading1"/>
      </w:pPr>
      <w:r>
        <w:t xml:space="preserve">The Vital Role of the Social Worker in United Kingdom Birmingham</w:t>
      </w:r>
    </w:p>
    <w:p>
      <w:pPr>
        <w:pStyle w:val="FirstParagraph"/>
      </w:pPr>
      <w:r>
        <w:t xml:space="preserve">In the complex tapestry of modern society, few professions serve as the critical stitching that holds vulnerable communities together than that of the</w:t>
      </w:r>
      <w:r>
        <w:t xml:space="preserve"> </w:t>
      </w:r>
      <w:r>
        <w:rPr>
          <w:bCs/>
          <w:b/>
        </w:rPr>
        <w:t xml:space="preserve">Social Worker</w:t>
      </w:r>
      <w:r>
        <w:t xml:space="preserve">. Nowhere is this role more pivotal, nuanced, and demanding than in</w:t>
      </w:r>
      <w:r>
        <w:t xml:space="preserve"> </w:t>
      </w:r>
      <w:r>
        <w:rPr>
          <w:bCs/>
          <w:b/>
        </w:rPr>
        <w:t xml:space="preserve">United Kingdom Birmingham</w:t>
      </w:r>
      <w:r>
        <w:t xml:space="preserve">, a city renowned for its vibrant diversity, historical industrial heritage, and contemporary socio-economic challenges. As a major hub within the Midlands of England, Birmingham presents a unique landscape where the need for skilled social intervention is both profound and pervasive. This essay explores the multifaceted responsibilities of</w:t>
      </w:r>
      <w:r>
        <w:t xml:space="preserve"> </w:t>
      </w:r>
      <w:r>
        <w:rPr>
          <w:bCs/>
          <w:b/>
        </w:rPr>
        <w:t xml:space="preserve">Social Worker</w:t>
      </w:r>
      <w:r>
        <w:t xml:space="preserve"> </w:t>
      </w:r>
      <w:r>
        <w:t xml:space="preserve">professionals in this dynamic region, examining how they navigate systemic pressures to deliver compassionate care within the specific context of</w:t>
      </w:r>
      <w:r>
        <w:t xml:space="preserve"> </w:t>
      </w:r>
      <w:r>
        <w:rPr>
          <w:bCs/>
          <w:b/>
        </w:rPr>
        <w:t xml:space="preserve">United Kingdom Birmingham</w:t>
      </w:r>
      <w:r>
        <w:t xml:space="preserve">.</w:t>
      </w:r>
    </w:p>
    <w:bookmarkStart w:id="20" w:name="the-demographic-context-of-birmingham"/>
    <w:p>
      <w:pPr>
        <w:pStyle w:val="Heading2"/>
      </w:pPr>
      <w:r>
        <w:t xml:space="preserve">The Demographic Context of Birmingham</w:t>
      </w:r>
    </w:p>
    <w:p>
      <w:pPr>
        <w:pStyle w:val="FirstParagraph"/>
      </w:pPr>
      <w:r>
        <w:t xml:space="preserve">To understand the role of a</w:t>
      </w:r>
      <w:r>
        <w:t xml:space="preserve"> </w:t>
      </w:r>
      <w:r>
        <w:rPr>
          <w:bCs/>
          <w:b/>
        </w:rPr>
        <w:t xml:space="preserve">Social Worker</w:t>
      </w:r>
      <w:r>
        <w:t xml:space="preserve">, one must first appreciate the demographic and economic fabric of</w:t>
      </w:r>
      <w:r>
        <w:t xml:space="preserve"> </w:t>
      </w:r>
      <w:r>
        <w:rPr>
          <w:bCs/>
          <w:b/>
        </w:rPr>
        <w:t xml:space="preserve">United Kingdom Birmingham</w:t>
      </w:r>
      <w:r>
        <w:t xml:space="preserve">. As one of the largest cities in Europe by population, Birmingham is a melting pot of cultures, languages, and faiths. It boasts a younger median age than many other parts of the UK, with significant populations residing in areas that have historically faced economic deprivation. While regeneration efforts have transformed parts of the city centre and former industrial zones like Digbeth and Jewellery Quarter into thriving cultural hubs, stark inequalities persist in surrounding districts such as Aston, Handsworth, and Sparkbrook.</w:t>
      </w:r>
    </w:p>
    <w:p>
      <w:pPr>
        <w:pStyle w:val="BodyText"/>
      </w:pPr>
      <w:r>
        <w:t xml:space="preserve">In these communities, the demand on social care services is immense. The intersection of poverty, housing instability, mental health issues, and substance abuse creates a high-pressure environment. Herein lies the primary function of the</w:t>
      </w:r>
      <w:r>
        <w:t xml:space="preserve"> </w:t>
      </w:r>
      <w:r>
        <w:rPr>
          <w:bCs/>
          <w:b/>
        </w:rPr>
        <w:t xml:space="preserve">Social Worker</w:t>
      </w:r>
      <w:r>
        <w:t xml:space="preserve">: to act as an advocate, a protector, and a guide for individuals who are often marginalized or unable to advocate for themselves. In</w:t>
      </w:r>
      <w:r>
        <w:t xml:space="preserve"> </w:t>
      </w:r>
      <w:r>
        <w:rPr>
          <w:bCs/>
          <w:b/>
        </w:rPr>
        <w:t xml:space="preserve">United Kingdom Birmingham</w:t>
      </w:r>
      <w:r>
        <w:t xml:space="preserve">, this involves not only managing cases but also understanding the intricate cultural dynamics that influence family structures and community trust.</w:t>
      </w:r>
    </w:p>
    <w:bookmarkEnd w:id="20"/>
    <w:bookmarkStart w:id="21" w:name="X329f834a19ec3cb63b52976a43385a17cba59fe"/>
    <w:p>
      <w:pPr>
        <w:pStyle w:val="Heading2"/>
      </w:pPr>
      <w:r>
        <w:t xml:space="preserve">The Core Responsibilities of the Social Worker</w:t>
      </w:r>
    </w:p>
    <w:p>
      <w:pPr>
        <w:pStyle w:val="FirstParagraph"/>
      </w:pPr>
      <w:r>
        <w:t xml:space="preserve">The day-to-day life of a</w:t>
      </w:r>
      <w:r>
        <w:t xml:space="preserve"> </w:t>
      </w:r>
      <w:r>
        <w:rPr>
          <w:bCs/>
          <w:b/>
        </w:rPr>
        <w:t xml:space="preserve">Social Worker</w:t>
      </w:r>
      <w:r>
        <w:t xml:space="preserve"> </w:t>
      </w:r>
      <w:r>
        <w:t xml:space="preserve">in Birmingham is rarely static. They operate across various sectors, including children’s services, adult social care, and mental health support. In children’s services, the focus is often on safeguarding. Given the historical sensitivities surrounding child protection in the UK, social workers in</w:t>
      </w:r>
      <w:r>
        <w:t xml:space="preserve"> </w:t>
      </w:r>
      <w:r>
        <w:rPr>
          <w:bCs/>
          <w:b/>
        </w:rPr>
        <w:t xml:space="preserve">United Kingdom Birmingham</w:t>
      </w:r>
      <w:r>
        <w:t xml:space="preserve"> </w:t>
      </w:r>
      <w:r>
        <w:t xml:space="preserve">must adhere to strict legal frameworks while maintaining a trauma-informed approach. They assess risk factors such as domestic abuse, neglect, or exploitation, particularly those related to county lines drug trafficking or radicalization—issues that have gained prominence in recent years within urban UK settings.</w:t>
      </w:r>
    </w:p>
    <w:p>
      <w:pPr>
        <w:pStyle w:val="BodyText"/>
      </w:pPr>
      <w:r>
        <w:t xml:space="preserve">In adult social care, the role shifts towards supporting the elderly and those with disabilities. With an aging population across the</w:t>
      </w:r>
      <w:r>
        <w:t xml:space="preserve"> </w:t>
      </w:r>
      <w:r>
        <w:rPr>
          <w:bCs/>
          <w:b/>
        </w:rPr>
        <w:t xml:space="preserve">United Kingdom</w:t>
      </w:r>
      <w:r>
        <w:t xml:space="preserve">, Birmingham faces significant challenges in providing adequate residential and community-based care. Social workers here must navigate a fragmented system of funding, assessing eligibility for support under the Care Act 2014, and coordinating with local council teams and private providers. The goal is to enable independence wherever possible, preventing unnecessary hospital admissions or placements in care homes.</w:t>
      </w:r>
    </w:p>
    <w:bookmarkEnd w:id="21"/>
    <w:bookmarkStart w:id="22" w:name="X4ddf9ea2723922a3ee132557ca9362aa302349a"/>
    <w:p>
      <w:pPr>
        <w:pStyle w:val="Heading2"/>
      </w:pPr>
      <w:r>
        <w:t xml:space="preserve">Cultural Competence and Community Engagement</w:t>
      </w:r>
    </w:p>
    <w:p>
      <w:pPr>
        <w:pStyle w:val="FirstParagraph"/>
      </w:pPr>
      <w:r>
        <w:t xml:space="preserve">A distinguishing feature of social work in</w:t>
      </w:r>
      <w:r>
        <w:t xml:space="preserve"> </w:t>
      </w:r>
      <w:r>
        <w:rPr>
          <w:bCs/>
          <w:b/>
        </w:rPr>
        <w:t xml:space="preserve">United Kingdom Birmingham</w:t>
      </w:r>
      <w:r>
        <w:t xml:space="preserve"> </w:t>
      </w:r>
      <w:r>
        <w:t xml:space="preserve">is the necessity for high-level cultural competence. The city’s population includes large communities from South Asian, African Caribbean, and Eastern European backgrounds. A generic approach to care often fails to address specific cultural barriers regarding mental health stigma or family dynamics. Therefore, a competent</w:t>
      </w:r>
      <w:r>
        <w:t xml:space="preserve"> </w:t>
      </w:r>
      <w:r>
        <w:rPr>
          <w:bCs/>
          <w:b/>
        </w:rPr>
        <w:t xml:space="preserve">Social Worker</w:t>
      </w:r>
      <w:r>
        <w:t xml:space="preserve"> </w:t>
      </w:r>
      <w:r>
        <w:t xml:space="preserve">must possess the ability to engage with interpreters, understand religious dietary or ritualistic needs in care homes, and build trust within communities that may have historical reasons for mistrusting state authorities.</w:t>
      </w:r>
    </w:p>
    <w:p>
      <w:pPr>
        <w:pStyle w:val="BodyText"/>
      </w:pPr>
      <w:r>
        <w:t xml:space="preserve">This cultural agility extends to community engagement. Effective social work in Birmingham often involves partnership working with local charities, faith groups, and neighborhood watch schemes. For instance, organizations like The Trussell Trust food banks or local mental health charities frequently collaborate with statutory social workers to provide holistic support. By leveraging these networks, a</w:t>
      </w:r>
      <w:r>
        <w:t xml:space="preserve"> </w:t>
      </w:r>
      <w:r>
        <w:rPr>
          <w:bCs/>
          <w:b/>
        </w:rPr>
        <w:t xml:space="preserve">Social Worker</w:t>
      </w:r>
      <w:r>
        <w:t xml:space="preserve"> </w:t>
      </w:r>
      <w:r>
        <w:t xml:space="preserve">can ensure that their interventions are culturally appropriate and community-rooted.</w:t>
      </w:r>
    </w:p>
    <w:bookmarkEnd w:id="22"/>
    <w:bookmarkStart w:id="23" w:name="X82f2e3d6fd03d3a457e637563d1ee25f675660f"/>
    <w:p>
      <w:pPr>
        <w:pStyle w:val="Heading2"/>
      </w:pPr>
      <w:r>
        <w:t xml:space="preserve">Challenges and Resilience in the Profession</w:t>
      </w:r>
    </w:p>
    <w:p>
      <w:pPr>
        <w:pStyle w:val="FirstParagraph"/>
      </w:pPr>
      <w:r>
        <w:t xml:space="preserve">No discussion of the</w:t>
      </w:r>
      <w:r>
        <w:t xml:space="preserve"> </w:t>
      </w:r>
      <w:r>
        <w:rPr>
          <w:bCs/>
          <w:b/>
        </w:rPr>
        <w:t xml:space="preserve">Social Worker</w:t>
      </w:r>
      <w:r>
        <w:t xml:space="preserve"> </w:t>
      </w:r>
      <w:r>
        <w:t xml:space="preserve">role is complete without acknowledging the severe challenges faced by practitioners. The sector across England, and specifically in major cities like</w:t>
      </w:r>
      <w:r>
        <w:t xml:space="preserve"> </w:t>
      </w:r>
      <w:r>
        <w:rPr>
          <w:bCs/>
          <w:b/>
        </w:rPr>
        <w:t xml:space="preserve">United Kingdom Birmingham</w:t>
      </w:r>
      <w:r>
        <w:t xml:space="preserve">, is currently grappling with high caseloads, staff shortages, and emotional burnout. The post-pandemic landscape has exacerbated demand for mental health support and financial advice among vulnerable clients. Social workers often find themselves working under immense pressure to balance bureaucratic requirements with genuine human connection.</w:t>
      </w:r>
    </w:p>
    <w:p>
      <w:pPr>
        <w:pStyle w:val="BodyText"/>
      </w:pPr>
      <w:r>
        <w:t xml:space="preserve">Despite these challenges, resilience remains a cornerstone of the profession in</w:t>
      </w:r>
      <w:r>
        <w:t xml:space="preserve"> </w:t>
      </w:r>
      <w:r>
        <w:rPr>
          <w:bCs/>
          <w:b/>
        </w:rPr>
        <w:t xml:space="preserve">United Kingdom Birmingham</w:t>
      </w:r>
      <w:r>
        <w:t xml:space="preserve">. Many professionals choose to work in this city out of a deep-seated commitment to social justice. They are driven by the tangible difference they can make—reuniting families, securing safe housing for victims of violence, or helping an elderly person remain in their home with dignity. The sense of community pride in Birmingham often translates into a robust support system among colleagues and local stakeholders who recognize the value of social care.</w:t>
      </w:r>
    </w:p>
    <w:bookmarkEnd w:id="23"/>
    <w:bookmarkStart w:id="24" w:name="the-future-outlook"/>
    <w:p>
      <w:pPr>
        <w:pStyle w:val="Heading2"/>
      </w:pPr>
      <w:r>
        <w:t xml:space="preserve">The Future Outlook</w:t>
      </w:r>
    </w:p>
    <w:p>
      <w:pPr>
        <w:pStyle w:val="FirstParagraph"/>
      </w:pPr>
      <w:r>
        <w:t xml:space="preserve">Looking ahead, the role of the</w:t>
      </w:r>
      <w:r>
        <w:t xml:space="preserve"> </w:t>
      </w:r>
      <w:r>
        <w:rPr>
          <w:bCs/>
          <w:b/>
        </w:rPr>
        <w:t xml:space="preserve">Social Worker</w:t>
      </w:r>
      <w:r>
        <w:t xml:space="preserve"> </w:t>
      </w:r>
      <w:r>
        <w:t xml:space="preserve">in</w:t>
      </w:r>
      <w:r>
        <w:t xml:space="preserve"> </w:t>
      </w:r>
      <w:r>
        <w:rPr>
          <w:bCs/>
          <w:b/>
        </w:rPr>
        <w:t xml:space="preserve">United Kingdom Birmingham</w:t>
      </w:r>
      <w:r>
        <w:t xml:space="preserve"> </w:t>
      </w:r>
      <w:r>
        <w:t xml:space="preserve">is poised to evolve further. Digital inclusion has become a critical issue; social workers must now assist clients in navigating online services for benefits and healthcare. Furthermore, as urban density increases, there is a growing emphasis on preventative work—intervening early to stop problems from escalating into crises that require statutory involvement.</w:t>
      </w:r>
    </w:p>
    <w:bookmarkEnd w:id="24"/>
    <w:bookmarkStart w:id="25" w:name="conclusion"/>
    <w:p>
      <w:pPr>
        <w:pStyle w:val="Heading2"/>
      </w:pPr>
      <w:r>
        <w:t xml:space="preserve">Conclusion</w:t>
      </w:r>
    </w:p>
    <w:p>
      <w:pPr>
        <w:pStyle w:val="FirstParagraph"/>
      </w:pPr>
      <w:r>
        <w:t xml:space="preserve">In summary, the</w:t>
      </w:r>
      <w:r>
        <w:t xml:space="preserve"> </w:t>
      </w:r>
      <w:r>
        <w:rPr>
          <w:bCs/>
          <w:b/>
        </w:rPr>
        <w:t xml:space="preserve">Social Worker</w:t>
      </w:r>
      <w:r>
        <w:t xml:space="preserve"> </w:t>
      </w:r>
      <w:r>
        <w:t xml:space="preserve">stands as a pillar of support within the societal framework of</w:t>
      </w:r>
      <w:r>
        <w:t xml:space="preserve"> </w:t>
      </w:r>
      <w:r>
        <w:rPr>
          <w:bCs/>
          <w:b/>
        </w:rPr>
        <w:t xml:space="preserve">United Kingdom Birmingham</w:t>
      </w:r>
      <w:r>
        <w:t xml:space="preserve">. Their work is complex, requiring a blend of legal expertise, emotional intelligence, and cultural sensitivity. From safeguarding children in diverse neighborhoods to supporting an aging population in a rapidly changing cityscape, their contributions are indispensable. As Birmingham continues to grow and diversify, the dedication of its social workers ensures that the promise of care and justice remains accessible to all residents. They do not merely manage cases; they uphold the dignity and rights of individuals, making</w:t>
      </w:r>
      <w:r>
        <w:t xml:space="preserve"> </w:t>
      </w:r>
      <w:r>
        <w:rPr>
          <w:bCs/>
          <w:b/>
        </w:rPr>
        <w:t xml:space="preserve">United Kingdom Birmingham</w:t>
      </w:r>
      <w:r>
        <w:t xml:space="preserve"> </w:t>
      </w:r>
      <w:r>
        <w:t xml:space="preserve">a more humane and cohesive community.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Social Worker in United Kingdom Birmingham</dc:title>
  <dc:creator/>
  <dc:language>en</dc:language>
  <cp:keywords/>
  <dcterms:created xsi:type="dcterms:W3CDTF">2026-07-29T21:07:45Z</dcterms:created>
  <dcterms:modified xsi:type="dcterms:W3CDTF">2026-07-29T21:07:45Z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