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Uzbekistan</w:t>
      </w:r>
      <w:r>
        <w:t xml:space="preserve"> </w:t>
      </w:r>
      <w:r>
        <w:t xml:space="preserve">Tashkent</w:t>
      </w:r>
    </w:p>
    <w:bookmarkStart w:id="26" w:name="Xe7241fb77b5961722df2f0ea005513eb3c8847a"/>
    <w:p>
      <w:pPr>
        <w:pStyle w:val="Heading1"/>
      </w:pPr>
      <w:r>
        <w:t xml:space="preserve">The Role of the Social Worker in Uzbekistan Tashkent</w:t>
      </w:r>
    </w:p>
    <w:p>
      <w:pPr>
        <w:pStyle w:val="FirstParagraph"/>
      </w:pPr>
      <w:r>
        <w:t xml:space="preserve">An Essay on Professional Practice, Cultural Context, and Community Development in the Capital City.</w:t>
      </w:r>
    </w:p>
    <w:p>
      <w:pPr>
        <w:pStyle w:val="BodyText"/>
      </w:pPr>
      <w:r>
        <w:t xml:space="preserve">The city of Tashkent, as the vibrant capital and largest metropolis of Uzbekistan, stands at a critical juncture in its historical development. As it transitions from a Soviet-era administrative center into a modernizing hub with dynamic economic growth, urbanization, and shifting demographic patterns, the need for robust social support systems has never been more acute. Within this evolving landscape, the professional of</w:t>
      </w:r>
      <w:r>
        <w:t xml:space="preserve"> </w:t>
      </w:r>
      <w:r>
        <w:rPr>
          <w:bCs/>
          <w:b/>
        </w:rPr>
        <w:t xml:space="preserve">Social Worker</w:t>
      </w:r>
      <w:r>
        <w:t xml:space="preserve"> </w:t>
      </w:r>
      <w:r>
        <w:t xml:space="preserve">emerges not merely as an optional service provider but as an essential pillar of societal stability. This essay explores the multifaceted role of a Social Worker in Uzbekistan Tashkent, examining how this profession navigates traditional cultural values, addresses contemporary urban challenges, and contributes to the holistic well-being of its diverse population.</w:t>
      </w:r>
    </w:p>
    <w:bookmarkStart w:id="20" w:name="X65e1dd6652c37812839cd6a84dcd4ce195be88f"/>
    <w:p>
      <w:pPr>
        <w:pStyle w:val="Heading2"/>
      </w:pPr>
      <w:r>
        <w:t xml:space="preserve">The Historical Context and Modern Evolution</w:t>
      </w:r>
    </w:p>
    <w:p>
      <w:pPr>
        <w:pStyle w:val="FirstParagraph"/>
      </w:pPr>
      <w:r>
        <w:t xml:space="preserve">To understand the current function of a Social Worker in Uzbekistan Tashkent, one must first acknowledge the historical context. During the Soviet period, social welfare was largely state-provided and centralized. However, following independence in 1991, Uzbekistan began to reform its social protection systems to align with international standards and address new socio-economic realities. In Tashkent specifically, the rapid urbanization of recent decades has created a unique environment where ancient traditions meet modern urban pressures. The city’s population is a mix of long-standing residents and internal migrants from rural regions across Uzbekistan, as well as expatriates attracted by the city's economic opportunities. This demographic diversity requires social services that are adaptable, culturally sensitive, and highly professional.</w:t>
      </w:r>
    </w:p>
    <w:p>
      <w:pPr>
        <w:pStyle w:val="BodyText"/>
      </w:pPr>
      <w:r>
        <w:t xml:space="preserve">In this context, the definition of a Social Worker has expanded. No longer limited to administrative tasks within state institutions, today’s practitioner in Tashkent is expected to be a counselor, a case manager, an advocate for human rights, and a community developer. The Ministry of Public Education and various non-governmental organizations (NGOs) in Uzbekistan Tashkent have increasingly recognized the need for accredited social work programs to ensure that practitioners possess the theoretical knowledge and practical skills necessary to handle complex cases.</w:t>
      </w:r>
    </w:p>
    <w:bookmarkEnd w:id="20"/>
    <w:bookmarkStart w:id="21" w:name="cultural-competence-in-urban-settings"/>
    <w:p>
      <w:pPr>
        <w:pStyle w:val="Heading2"/>
      </w:pPr>
      <w:r>
        <w:t xml:space="preserve">Cultural Competence in Urban Settings</w:t>
      </w:r>
    </w:p>
    <w:p>
      <w:pPr>
        <w:pStyle w:val="FirstParagraph"/>
      </w:pPr>
      <w:r>
        <w:t xml:space="preserve">A critical aspect of being a Social Worker in Uzbekistan Tashkent is cultural competence. Uzbek culture places immense value on family, community cohesion, hospitality, and respect for elders. For a social worker operating in this environment, ignoring these cultural norms can lead to ineffective interventions or even resistance from the community. Therefore, effective practice requires a deep understanding of local customs and communication styles.</w:t>
      </w:r>
    </w:p>
    <w:p>
      <w:pPr>
        <w:pStyle w:val="BodyText"/>
      </w:pPr>
      <w:r>
        <w:t xml:space="preserve">For instance, when addressing issues related to domestic violence or child welfare—a sensitive topic in many conservative societies—the Social Worker in Tashkent must approach these subjects with extreme delicacy. Direct confrontation often fails; instead, mediation through respected community figures or integrating religious and moral frameworks that promote peace within the family unit can be more effective. Furthermore, the concept of "mahalla," or neighborhood community organizations, plays a pivotal role in Uzbekistan Tashkent. Social workers frequently collaborate with mahalla committees to identify at-risk families early and provide support before crises escalate. This collaboration bridges the gap between formal state services and informal community support networks.</w:t>
      </w:r>
    </w:p>
    <w:bookmarkEnd w:id="21"/>
    <w:bookmarkStart w:id="22" w:name="addressing-contemporary-urban-challenges"/>
    <w:p>
      <w:pPr>
        <w:pStyle w:val="Heading2"/>
      </w:pPr>
      <w:r>
        <w:t xml:space="preserve">Addressing Contemporary Urban Challenges</w:t>
      </w:r>
    </w:p>
    <w:p>
      <w:pPr>
        <w:pStyle w:val="FirstParagraph"/>
      </w:pPr>
      <w:r>
        <w:t xml:space="preserve">The role of the Social Worker in Uzbekistan Tashkent is also defined by its response to specific urban challenges. One of the most pressing issues is poverty among vulnerable groups, including single mothers, elderly citizens living alone, and persons with disabilities. Despite economic growth, a gap remains between the wealthy urban elite and marginalized populations. Social workers serve as crucial intermediaries in this divide.</w:t>
      </w:r>
    </w:p>
    <w:p>
      <w:pPr>
        <w:pStyle w:val="BodyText"/>
      </w:pPr>
      <w:r>
        <w:t xml:space="preserve">They assist these individuals in navigating bureaucratic systems to access state pensions, disability benefits, and healthcare services. In Tashkent’s sprawling medical centers and government offices, the sheer complexity of procedures can be overwhelming for those with limited education or language barriers. A skilled Social Worker provides guidance, fills out necessary documentation, and advocates on behalf of clients to ensure they receive their entitled support.</w:t>
      </w:r>
    </w:p>
    <w:p>
      <w:pPr>
        <w:pStyle w:val="BodyText"/>
      </w:pPr>
      <w:r>
        <w:t xml:space="preserve">Additionally, the rise in substance abuse and mental health issues among youth in Tashkent presents another significant area of intervention. With increased exposure to global media and changing social dynamics among the younger generation, traditional family structures are sometimes strained. Social Workers are increasingly involved in school-based programs and youth centers, offering counseling services that destigmatize mental health issues. They work to provide safe spaces for adolescents where they can discuss personal struggles without fear of judgment or social ostracization.</w:t>
      </w:r>
    </w:p>
    <w:bookmarkEnd w:id="22"/>
    <w:bookmarkStart w:id="23" w:name="X2e60806b38b1bb76873d0459e998a7f7a5836a0"/>
    <w:p>
      <w:pPr>
        <w:pStyle w:val="Heading2"/>
      </w:pPr>
      <w:r>
        <w:t xml:space="preserve">The Role of NGOs and International Collaboration</w:t>
      </w:r>
    </w:p>
    <w:p>
      <w:pPr>
        <w:pStyle w:val="FirstParagraph"/>
      </w:pPr>
      <w:r>
        <w:t xml:space="preserve">In Uzbekistan Tashkent, the sector is not limited to state employees. A vast network of Non-Governmental Organizations (NGOs) plays a vital role in social service delivery. Many local and international NGOs partner with the government to implement specific projects focusing on gender equality, anti-trafficking efforts, and refugee integration. For a Social Worker employed by or collaborating with these organizations, the work often involves innovative approaches such as community mobilization workshops, micro-finance guidance for small business owners from disadvantaged backgrounds, and awareness campaigns.</w:t>
      </w:r>
    </w:p>
    <w:p>
      <w:pPr>
        <w:pStyle w:val="BodyText"/>
      </w:pPr>
      <w:r>
        <w:t xml:space="preserve">These collaborations have also led to significant capacity-building initiatives. International partners frequently provide training on modern social work methodologies, psychosocial support techniques, and project management. This infusion of global best practices enriches the local professional community in Tashkent, ensuring that Social Workers are equipped with up-to-date tools to tackle complex human problems.</w:t>
      </w:r>
    </w:p>
    <w:bookmarkEnd w:id="23"/>
    <w:bookmarkStart w:id="24" w:name="X8b4808108329c49e58bfd49e55e40c345d9eebe"/>
    <w:p>
      <w:pPr>
        <w:pStyle w:val="Heading2"/>
      </w:pPr>
      <w:r>
        <w:t xml:space="preserve">Ethical Considerations and Professional Development</w:t>
      </w:r>
    </w:p>
    <w:p>
      <w:pPr>
        <w:pStyle w:val="FirstParagraph"/>
      </w:pPr>
      <w:r>
        <w:t xml:space="preserve">As the profession matures, ethical standards become paramount. A Social Worker in Uzbekistan Tashkent operates within a framework where confidentiality can be difficult to maintain due to tight-knit community structures. Protecting client privacy while engaging with the broader community requires high ethical integrity and creative problem-solving skills. Professional associations are working towards establishing clearer codes of ethics specific to the regional context, ensuring that practitioners uphold dignity and self-determination for their clients.</w:t>
      </w:r>
    </w:p>
    <w:p>
      <w:pPr>
        <w:pStyle w:val="BodyText"/>
      </w:pPr>
      <w:r>
        <w:t xml:space="preserve">Furthermore, professional development is ongoing. Universities in Tashkent continue to refine their social work curricula to include more practical fieldwork and specialized courses in gerontology, child protection, and forensic social work. This academic rigor ensures that the next generation of Social Workers is not only compassionate but also technically proficient.</w:t>
      </w:r>
    </w:p>
    <w:bookmarkEnd w:id="24"/>
    <w:bookmarkStart w:id="25" w:name="conclusion"/>
    <w:p>
      <w:pPr>
        <w:pStyle w:val="Heading2"/>
      </w:pPr>
      <w:r>
        <w:t xml:space="preserve">Conclusion</w:t>
      </w:r>
    </w:p>
    <w:p>
      <w:pPr>
        <w:pStyle w:val="FirstParagraph"/>
      </w:pPr>
      <w:r>
        <w:t xml:space="preserve">In conclusion, the role of a Social Worker in Uzbekistan Tashkent is dynamic, challenging, and profoundly impactful. It requires a delicate balance between honoring deep-rooted cultural traditions and embracing modern professional standards to address contemporary urban issues. From supporting vulnerable families within the mahalla system to advocating for youth mental health in an increasingly globalized city, these professionals are indispensable agents of social change.</w:t>
      </w:r>
    </w:p>
    <w:p>
      <w:pPr>
        <w:pStyle w:val="BodyText"/>
      </w:pPr>
      <w:r>
        <w:t xml:space="preserve">As Uzbekistan Tashkent continues its trajectory toward modernization, the demand for qualified Social Workers will only grow. Investing in this profession—through better remuneration, stricter ethical oversight, and continuous education—is essential for building a more equitable and resilient society. Ultimately, the Social Worker serves as both a shield against social hardship and a bridge to opportunity, embodying the spirit of care that is central to human dignity in the heart of Central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Uzbekistan Tashkent</dc:title>
  <dc:creator/>
  <dc:language>en</dc:language>
  <cp:keywords/>
  <dcterms:created xsi:type="dcterms:W3CDTF">2026-07-29T15:46:57Z</dcterms:created>
  <dcterms:modified xsi:type="dcterms:W3CDTF">2026-07-29T15:46:57Z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