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574905b44fd216b387bf32cba72e95adef4312e"/>
    <w:p>
      <w:pPr>
        <w:pStyle w:val="Heading1"/>
      </w:pPr>
      <w:r>
        <w:t xml:space="preserve">The Modern Architect of Progress: The Critical Role of the Software Engineer in United Kingdom Birmingham</w:t>
      </w:r>
    </w:p>
    <w:p>
      <w:pPr>
        <w:pStyle w:val="FirstParagraph"/>
      </w:pPr>
      <w:r>
        <w:t xml:space="preserve">The Industrial Revolution fundamentally reshaped the global landscape, with its epicenter firmly planted in the Midlands of England. Today, as humanity stands on the precipice of a digital renaissance, a new breed of industrial pioneer has emerged to drive this transformation. This is not an inventor of steam engines or textile looms, but rather a creator of intangible yet profoundly impactful systems: the Software Engineer. In United Kingdom Birmingham—a city that has proudly reinvented itself from its Victorian industrial heritage into one of Europe's leading technology hubs—the role of the Software Engineer has evolved from a niche technical function to an indispensable economic and cultural catalyst.</w:t>
      </w:r>
    </w:p>
    <w:p>
      <w:pPr>
        <w:pStyle w:val="BodyText"/>
      </w:pPr>
      <w:r>
        <w:t xml:space="preserve">To fully appreciate the significance of this profession within Birmingham, one must first understand the unique socioeconomic fabric of United Kingdom Birmingham. Historically known as "The Workshop of the World" due to its dense concentration of manufacturing and heavy industry, Birmingham is currently undergoing a sophisticated metamorphosis. The city has deliberately pivoted toward knowledge-based economies, with digital technology serving as the primary engine for growth. Within this dynamic ecosystem, the Software Engineer acts as both architect and artisan. They are tasked not merely with writing lines of code that execute on machines, but with designing complex logical frameworks that underpin modern civic life, financial security, healthcare delivery, and creative expression.</w:t>
      </w:r>
    </w:p>
    <w:p>
      <w:pPr>
        <w:pStyle w:val="BodyText"/>
      </w:pPr>
      <w:r>
        <w:t xml:space="preserve">The core responsibility of any Software Engineer revolves around problem-solving through computational thinking. In the context of United Kingdom Birmingham's burgeoning tech sector—anchored by vibrant hubs like the Digbeth Creative District and the University Technology Institute for Birmingham—the requirements for software solutions are increasingly sophisticated. A modern Software Engineer in this region is rarely confined to isolated coding tasks; they are expected to possess a holistic understanding of system design, user experience (UX), cybersecurity protocols, and data analytics. They must navigate intricate challenges such as legacy system integration, ensuring that older infrastructure seamlessly communicates with cutting-edge applications while maintaining rigorous security standards against an ever-evolving backdrop of cyber threats.</w:t>
      </w:r>
    </w:p>
    <w:p>
      <w:pPr>
        <w:pStyle w:val="BodyText"/>
      </w:pPr>
      <w:r>
        <w:t xml:space="preserve">Furthermore, the demand for Software Engineers in United Kingdom Birmingham reflects a broader national trend across the UK to close the digital skills gap. As industries ranging from advanced manufacturing and fintech to automotive engineering strive for "Industry 4.0" capabilities—characterized by automation, artificial intelligence (AI), and the Internet of Things (IoT)—the need for highly skilled software architects intensifies. For instance, Birmingham's significant presence in the automotive sector necessitates Software Engineers capable of developing embedded systems and autonomous driving algorithms. In the financial district along Colmore Row, these professionals craft high-frequency trading platforms and secure blockchain infrastructure. Thus, their work directly influences global market dynamics as much as local urban planning.</w:t>
      </w:r>
    </w:p>
    <w:p>
      <w:pPr>
        <w:pStyle w:val="BodyText"/>
      </w:pPr>
      <w:r>
        <w:t xml:space="preserve">However, describing the Software Engineer solely in technical terms overlooks a critical dimension of their role in United Kingdom Birmingham: collaboration and communication. Modern software development is inherently interdisciplinary. Engineers must frequently interface with non-technical stakeholders, including marketing teams, legal advisors, financial analysts, and city planners. This requires translating complex technical limitations into accessible language for decision-makers while simultaneously interpreting business requirements with precise technical accuracy. In a diverse and multicultural city like Birmingham—home to communities representing over 200 languages and faiths—the ability to build software that is inclusive, accessible across different digital literacy levels, and culturally sensitive is paramount.</w:t>
      </w:r>
    </w:p>
    <w:p>
      <w:pPr>
        <w:pStyle w:val="BodyText"/>
      </w:pPr>
      <w:r>
        <w:t xml:space="preserve">In addition to technical proficiency, adaptability remains the defining characteristic of a successful Software Engineer in United Kingdom Birmingham. The technology stack changes rapidly; frameworks that are industry standards today may be obsolete within five years. Consequently, lifelong learning is not merely an advantage but an absolute necessity for practitioners in this field. They must continuously assimilate new methodologies, such as DevOps practices or cloud-native architectures utilizing platforms like AWS or Azure, which have become integral to Birmingham's digital infrastructure expansion.</w:t>
      </w:r>
    </w:p>
    <w:p>
      <w:pPr>
        <w:pStyle w:val="BodyText"/>
      </w:pPr>
      <w:r>
        <w:t xml:space="preserve">The economic impact of the Software Engineer cannot be overstated in United Kingdom Birmingham. By attracting venture capital investment and fostering a startup culture, these professionals help position the city as a top contender against traditional tech hubs like London. Startups incubated in local spaces often rely on lean software engineering teams to rapidly prototype and scale their solutions globally. The multiplier effect of this work is substantial; each successful software product or platform created by local engineers stimulates demand for marketing, customer support, legal services, and further hardware development.</w:t>
      </w:r>
    </w:p>
    <w:p>
      <w:pPr>
        <w:pStyle w:val="BodyText"/>
      </w:pPr>
      <w:r>
        <w:t xml:space="preserve">In conclusion, the Software Engineer in United Kingdom Birmingham represents the vanguard of a new industrial era. Far removed from the smog-choked factories of old, they operate in bright innovation centers and virtual environments alike. Their work dictates how efficiently a city manages its traffic lights, how securely its citizens store their wealth, and how seamlessly healthcare services are delivered during crises. As Birmingham continues to assert itself as a premier technology destination within the United Kingdom, the Software Engineer remains central to this narrative—an essential architect building the foundational software structures upon which our digital future rests.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United Kingdom Birmingham</dc:title>
  <dc:creator/>
  <dc:language>en</dc:language>
  <cp:keywords/>
  <dcterms:created xsi:type="dcterms:W3CDTF">2026-07-29T06:46:14Z</dcterms:created>
  <dcterms:modified xsi:type="dcterms:W3CDTF">2026-07-29T06:46:14Z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