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Chile</w:t>
      </w:r>
      <w:r>
        <w:t xml:space="preserve"> </w:t>
      </w:r>
      <w:r>
        <w:t xml:space="preserve">Santiago</w:t>
      </w:r>
    </w:p>
    <w:bookmarkStart w:id="20" w:name="X756bec6f81f2736f4cd47c70765041897c78262"/>
    <w:p>
      <w:pPr>
        <w:pStyle w:val="Heading1"/>
      </w:pPr>
      <w:r>
        <w:t xml:space="preserve">Bridging the Gap: The Critical Role of the Special Education Teacher in Chile Santiago</w:t>
      </w:r>
    </w:p>
    <w:bookmarkEnd w:id="20"/>
    <w:p>
      <w:pPr>
        <w:pStyle w:val="FirstParagraph"/>
      </w:pPr>
      <w:r>
        <w:t xml:space="preserve">&gt;</w:t>
      </w:r>
    </w:p>
    <w:p>
      <w:pPr>
        <w:pStyle w:val="BodyText"/>
      </w:pPr>
      <w:r>
        <w:t xml:space="preserve">The educational landscape of modern society is defined not merely by academic achievement, but by inclusivity. In the bustling heart of</w:t>
      </w:r>
      <w:r>
        <w:t xml:space="preserve"> </w:t>
      </w:r>
      <w:r>
        <w:rPr>
          <w:bCs/>
          <w:b/>
        </w:rPr>
        <w:t xml:space="preserve">Chile Santiago</w:t>
      </w:r>
      <w:r>
        <w:t xml:space="preserve">, a city known for its rapid modernization and cultural vibrancy, the role of the Special Education Teacher has emerged as a pivotal force in transforming potential into capability.</w:t>
      </w:r>
    </w:p>
    <w:bookmarkStart w:id="25" w:name="X98e7d0d619dc4a1474f16ece3f11e7875ffacfa"/>
    <w:p>
      <w:pPr>
        <w:pStyle w:val="Heading2"/>
      </w:pPr>
      <w:r>
        <w:t xml:space="preserve">The Contextual Landscape: Education in Chile Santiago</w:t>
      </w:r>
    </w:p>
    <w:p>
      <w:pPr>
        <w:pStyle w:val="FirstParagraph"/>
      </w:pPr>
      <w:r>
        <w:t xml:space="preserve">&gt;</w:t>
      </w:r>
    </w:p>
    <w:p>
      <w:pPr>
        <w:pStyle w:val="BodyText"/>
      </w:pPr>
      <w:r>
        <w:rPr>
          <w:bCs/>
          <w:b/>
        </w:rPr>
        <w:t xml:space="preserve">Chile Santiago</w:t>
      </w:r>
      <w:r>
        <w:t xml:space="preserve">, like many major metropolitan areas, faces unique challenges regarding educational equity. While the country has made significant strides in increasing access to primary and secondary education, the integration of students with disabilities or specific learning needs remains a complex undertaking. The urban density of</w:t>
      </w:r>
      <w:r>
        <w:t xml:space="preserve"> </w:t>
      </w:r>
      <w:r>
        <w:rPr>
          <w:bCs/>
          <w:b/>
        </w:rPr>
        <w:t xml:space="preserve">Chile Santiago</w:t>
      </w:r>
      <w:r>
        <w:t xml:space="preserve"> </w:t>
      </w:r>
      <w:r>
        <w:t xml:space="preserve">creates both opportunities for resource-sharing and hurdles related to infrastructure and bureaucratic navigation.</w:t>
      </w:r>
    </w:p>
    <w:p>
      <w:pPr>
        <w:pStyle w:val="BodyText"/>
      </w:pPr>
      <w:r>
        <w:t xml:space="preserve">&gt;</w:t>
      </w:r>
    </w:p>
    <w:p>
      <w:pPr>
        <w:pStyle w:val="BodyText"/>
      </w:pPr>
      <w:r>
        <w:t xml:space="preserve">In this context, the concept of inclusive education is not just a pedagogical preference but a legal and moral imperative. The Special Education Teacher operates at the intersection of policy implementation and daily classroom reality. They are tasked with translating national laws such as the "Ley de Inclusión Escolar" (School Inclusion Law) into tangible support structures for students who may otherwise be marginalized.</w:t>
      </w:r>
    </w:p>
    <w:bookmarkStart w:id="24" w:name="Xad95c0b2785da4e5d66f64bbd3b650eef91e526"/>
    <w:p>
      <w:pPr>
        <w:pStyle w:val="Heading2"/>
      </w:pPr>
      <w:r>
        <w:t xml:space="preserve">Daily Realities and Pedagogical Adaptations</w:t>
      </w:r>
    </w:p>
    <w:p>
      <w:pPr>
        <w:pStyle w:val="FirstParagraph"/>
      </w:pPr>
      <w:r>
        <w:t xml:space="preserve">&gt;</w:t>
      </w:r>
    </w:p>
    <w:p>
      <w:pPr>
        <w:pStyle w:val="BodyText"/>
      </w:pPr>
      <w:r>
        <w:t xml:space="preserve">A typical day for a</w:t>
      </w:r>
      <w:r>
        <w:t xml:space="preserve"> </w:t>
      </w:r>
      <w:r>
        <w:rPr>
          <w:bCs/>
          <w:b/>
        </w:rPr>
        <w:t xml:space="preserve">Special Education Teacher</w:t>
      </w:r>
      <w:r>
        <w:t xml:space="preserve"> </w:t>
      </w:r>
      <w:r>
        <w:t xml:space="preserve">in</w:t>
      </w:r>
      <w:r>
        <w:t xml:space="preserve"> </w:t>
      </w:r>
      <w:r>
        <w:rPr>
          <w:bCs/>
          <w:b/>
        </w:rPr>
        <w:t xml:space="preserve">Chile Santiago</w:t>
      </w:r>
      <w:r>
        <w:t xml:space="preserve"> </w:t>
      </w:r>
      <w:r>
        <w:t xml:space="preserve">is multifaceted. Unlike traditional subject-based teaching, their role often involves co-teaching with general education teachers, designing Individualized Education Plans (IEPs), and providing direct intervention support. The curriculum must be adapted to meet diverse cognitive, sensory, and emotional needs.</w:t>
      </w:r>
    </w:p>
    <w:p>
      <w:pPr>
        <w:pStyle w:val="BodyText"/>
      </w:pPr>
      <w:r>
        <w:t xml:space="preserve">&gt;</w:t>
      </w:r>
    </w:p>
    <w:p>
      <w:pPr>
        <w:pStyle w:val="BodyText"/>
      </w:pPr>
      <w:r>
        <w:t xml:space="preserve">For instance, in a mainstream classroom in the Providencia or Las Condes districts of</w:t>
      </w:r>
      <w:r>
        <w:t xml:space="preserve"> </w:t>
      </w:r>
      <w:r>
        <w:rPr>
          <w:bCs/>
          <w:b/>
        </w:rPr>
        <w:t xml:space="preserve">Chile Santiago</w:t>
      </w:r>
      <w:r>
        <w:t xml:space="preserve">, a</w:t>
      </w:r>
      <w:r>
        <w:t xml:space="preserve"> </w:t>
      </w:r>
      <w:r>
        <w:rPr>
          <w:bCs/>
          <w:b/>
        </w:rPr>
        <w:t xml:space="preserve">Special Education Teacher</w:t>
      </w:r>
      <w:r>
        <w:t xml:space="preserve"> </w:t>
      </w:r>
      <w:r>
        <w:t xml:space="preserve">might work with a student who has dyslexia. This involves modifying reading materials, utilizing assistive technologies such as text-to-speech software, and collaborating with parents to ensure consistency between home and school environments.</w:t>
      </w:r>
    </w:p>
    <w:p>
      <w:pPr>
        <w:pStyle w:val="BodyText"/>
      </w:pPr>
      <w:r>
        <w:t xml:space="preserve">&gt;</w:t>
      </w:r>
    </w:p>
    <w:p>
      <w:pPr>
        <w:pStyle w:val="BodyText"/>
      </w:pPr>
      <w:r>
        <w:t xml:space="preserve">The challenge is exacerbated by the socio-economic diversity of</w:t>
      </w:r>
      <w:r>
        <w:t xml:space="preserve"> </w:t>
      </w:r>
      <w:r>
        <w:rPr>
          <w:bCs/>
          <w:b/>
        </w:rPr>
        <w:t xml:space="preserve">Chile Santiago</w:t>
      </w:r>
      <w:r>
        <w:t xml:space="preserve">. In public schools, resources may be scarcer compared to private institutions. Therefore, a</w:t>
      </w:r>
      <w:r>
        <w:t xml:space="preserve"> </w:t>
      </w:r>
      <w:r>
        <w:rPr>
          <w:bCs/>
          <w:b/>
        </w:rPr>
        <w:t xml:space="preserve">Special Education Teacher</w:t>
      </w:r>
      <w:r>
        <w:t xml:space="preserve"> </w:t>
      </w:r>
      <w:r>
        <w:t xml:space="preserve">in this region must often exhibit high levels of creativity and resilience, finding low-cost or no-cost interventions that effectively support student learning.</w:t>
      </w:r>
    </w:p>
    <w:p>
      <w:pPr>
        <w:pStyle w:val="BodyText"/>
      </w:pPr>
      <w:r>
        <w:t xml:space="preserve">&gt;</w:t>
      </w:r>
    </w:p>
    <w:bookmarkStart w:id="23" w:name="the-socio-cultural-dimension"/>
    <w:p>
      <w:pPr>
        <w:pStyle w:val="Heading2"/>
      </w:pPr>
      <w:r>
        <w:t xml:space="preserve">The Socio-Cultural Dimension</w:t>
      </w:r>
    </w:p>
    <w:p>
      <w:pPr>
        <w:pStyle w:val="FirstParagraph"/>
      </w:pPr>
      <w:r>
        <w:t xml:space="preserve">&gt;</w:t>
      </w:r>
    </w:p>
    <w:p>
      <w:pPr>
        <w:pStyle w:val="BodyText"/>
      </w:pPr>
      <w:r>
        <w:t xml:space="preserve">Beyond academics, the</w:t>
      </w:r>
      <w:r>
        <w:t xml:space="preserve"> </w:t>
      </w:r>
      <w:r>
        <w:rPr>
          <w:bCs/>
          <w:b/>
        </w:rPr>
        <w:t xml:space="preserve">Special Education Teacher</w:t>
      </w:r>
      <w:r>
        <w:t xml:space="preserve"> </w:t>
      </w:r>
      <w:r>
        <w:t xml:space="preserve">serves as a crucial advocate for social inclusion. In</w:t>
      </w:r>
      <w:r>
        <w:t xml:space="preserve"> </w:t>
      </w:r>
      <w:r>
        <w:rPr>
          <w:bCs/>
          <w:b/>
        </w:rPr>
        <w:t xml:space="preserve">Chile Santiago</w:t>
      </w:r>
      <w:r>
        <w:t xml:space="preserve">, where community and family ties are strong, the teacher acts as a bridge between the school system and extended family networks. They must navigate cultural perceptions of disability, which can vary significantly across different regions of Chile.</w:t>
      </w:r>
    </w:p>
    <w:p>
      <w:pPr>
        <w:pStyle w:val="BodyText"/>
      </w:pPr>
      <w:r>
        <w:t xml:space="preserve">&gt;</w:t>
      </w:r>
    </w:p>
    <w:p>
      <w:pPr>
        <w:pStyle w:val="BodyText"/>
      </w:pPr>
      <w:r>
        <w:t xml:space="preserve">This role requires not only pedagogical expertise but also significant emotional intelligence and intercultural competence. A</w:t>
      </w:r>
      <w:r>
        <w:t xml:space="preserve"> </w:t>
      </w:r>
      <w:r>
        <w:rPr>
          <w:bCs/>
          <w:b/>
        </w:rPr>
        <w:t xml:space="preserve">Special Education Teacher</w:t>
      </w:r>
      <w:r>
        <w:t xml:space="preserve"> </w:t>
      </w:r>
      <w:r>
        <w:t xml:space="preserve">in</w:t>
      </w:r>
      <w:r>
        <w:t xml:space="preserve"> </w:t>
      </w:r>
      <w:r>
        <w:rPr>
          <w:bCs/>
          <w:b/>
        </w:rPr>
        <w:t xml:space="preserve">Chile Santiago</w:t>
      </w:r>
      <w:r>
        <w:t xml:space="preserve"> </w:t>
      </w:r>
      <w:r>
        <w:t xml:space="preserve">must foster a school culture that celebrates neurodiversity and physical difference, countering stigma through education and peer-led initiatives.</w:t>
      </w:r>
    </w:p>
    <w:p>
      <w:pPr>
        <w:pStyle w:val="BodyText"/>
      </w:pPr>
      <w:r>
        <w:t xml:space="preserve">&gt;</w:t>
      </w:r>
    </w:p>
    <w:bookmarkStart w:id="22" w:name="X148943ea17593580d646e2811f8dabfacae4eac"/>
    <w:p>
      <w:pPr>
        <w:pStyle w:val="Heading2"/>
      </w:pPr>
      <w:r>
        <w:t xml:space="preserve">The Future Outlook: Challenges and Opportunities</w:t>
      </w:r>
    </w:p>
    <w:p>
      <w:pPr>
        <w:pStyle w:val="FirstParagraph"/>
      </w:pPr>
      <w:r>
        <w:t xml:space="preserve">&gt;</w:t>
      </w:r>
    </w:p>
    <w:p>
      <w:pPr>
        <w:pStyle w:val="BodyText"/>
      </w:pPr>
      <w:r>
        <w:t xml:space="preserve">Looking ahead, the demand for qualified</w:t>
      </w:r>
      <w:r>
        <w:t xml:space="preserve"> </w:t>
      </w:r>
      <w:r>
        <w:rPr>
          <w:bCs/>
          <w:b/>
        </w:rPr>
        <w:t xml:space="preserve">Special Education Teacher</w:t>
      </w:r>
      <w:r>
        <w:t xml:space="preserve"> </w:t>
      </w:r>
      <w:r>
        <w:t xml:space="preserve">professionals in</w:t>
      </w:r>
      <w:r>
        <w:t xml:space="preserve"> </w:t>
      </w:r>
      <w:r>
        <w:rPr>
          <w:bCs/>
          <w:b/>
        </w:rPr>
        <w:t xml:space="preserve">Chile Santiago</w:t>
      </w:r>
      <w:r>
        <w:t xml:space="preserve"> </w:t>
      </w:r>
      <w:r>
        <w:t xml:space="preserve">is expected to grow. As awareness of mental health and learning differences increases among parents and educators, there is a greater push for specialized support. However, this growth must be accompanied by adequate professional development opportunities.</w:t>
      </w:r>
    </w:p>
    <w:p>
      <w:pPr>
        <w:pStyle w:val="BodyText"/>
      </w:pPr>
      <w:r>
        <w:t xml:space="preserve">&gt;</w:t>
      </w:r>
    </w:p>
    <w:p>
      <w:pPr>
        <w:pStyle w:val="BodyText"/>
      </w:pPr>
      <w:r>
        <w:t xml:space="preserve">The integration of technology in</w:t>
      </w:r>
      <w:r>
        <w:t xml:space="preserve"> </w:t>
      </w:r>
      <w:r>
        <w:rPr>
          <w:bCs/>
          <w:b/>
        </w:rPr>
        <w:t xml:space="preserve">Chile Santiago</w:t>
      </w:r>
      <w:r>
        <w:t xml:space="preserve">'s schools offers new avenues for support. Digital tools can empower the</w:t>
      </w:r>
      <w:r>
        <w:t xml:space="preserve"> </w:t>
      </w:r>
      <w:r>
        <w:rPr>
          <w:bCs/>
          <w:b/>
        </w:rPr>
        <w:t xml:space="preserve">Special Education Teacher</w:t>
      </w:r>
      <w:r>
        <w:t xml:space="preserve"> </w:t>
      </w:r>
      <w:r>
        <w:t xml:space="preserve">to personalize learning experiences more effectively than ever before. Yet, the digital divide remains a concern, meaning that educators must ensure equitable access to these technological advancements.</w:t>
      </w:r>
    </w:p>
    <w:p>
      <w:pPr>
        <w:pStyle w:val="BodyText"/>
      </w:pPr>
      <w:r>
        <w:t xml:space="preserve">&gt;</w:t>
      </w:r>
    </w:p>
    <w:bookmarkStart w:id="21" w:name="conclusion"/>
    <w:p>
      <w:pPr>
        <w:pStyle w:val="Heading2"/>
      </w:pPr>
      <w:r>
        <w:t xml:space="preserve">Conclusion</w:t>
      </w:r>
    </w:p>
    <w:p>
      <w:pPr>
        <w:pStyle w:val="FirstParagraph"/>
      </w:pPr>
      <w:r>
        <w:t xml:space="preserve">&gt;</w:t>
      </w:r>
    </w:p>
    <w:p>
      <w:pPr>
        <w:pStyle w:val="BodyText"/>
      </w:pPr>
      <w:r>
        <w:t xml:space="preserve">In conclusion, the</w:t>
      </w:r>
      <w:r>
        <w:t xml:space="preserve"> </w:t>
      </w:r>
      <w:r>
        <w:rPr>
          <w:bCs/>
          <w:b/>
        </w:rPr>
        <w:t xml:space="preserve">Special Education Teacher</w:t>
      </w:r>
      <w:r>
        <w:t xml:space="preserve"> </w:t>
      </w:r>
      <w:r>
        <w:t xml:space="preserve">in</w:t>
      </w:r>
      <w:r>
        <w:t xml:space="preserve"> </w:t>
      </w:r>
      <w:r>
        <w:rPr>
          <w:bCs/>
          <w:b/>
        </w:rPr>
        <w:t xml:space="preserve">Chile Santiago</w:t>
      </w:r>
      <w:r>
        <w:t xml:space="preserve"> </w:t>
      </w:r>
      <w:r>
        <w:t xml:space="preserve">plays an indispensable role in shaping a more inclusive and just society. They are architects of opportunity, dismantling barriers that have historically excluded individuals with disabilities from full participation in academic and social life.</w:t>
      </w:r>
    </w:p>
    <w:p>
      <w:pPr>
        <w:pStyle w:val="BodyText"/>
      </w:pPr>
      <w:r>
        <w:t xml:space="preserve">&gt;</w:t>
      </w:r>
    </w:p>
    <w:p>
      <w:pPr>
        <w:pStyle w:val="BodyText"/>
      </w:pPr>
      <w:r>
        <w:t xml:space="preserve">Their work extends far beyond the classroom walls, influencing policy, engaging families, and transforming community attitudes toward diversity. As</w:t>
      </w:r>
      <w:r>
        <w:t xml:space="preserve"> </w:t>
      </w:r>
      <w:r>
        <w:rPr>
          <w:bCs/>
          <w:b/>
        </w:rPr>
        <w:t xml:space="preserve">Chile Santiago</w:t>
      </w:r>
      <w:r>
        <w:t xml:space="preserve"> </w:t>
      </w:r>
      <w:r>
        <w:t xml:space="preserve">continues to evolve as a global city, recognizing and supporting the vital contributions of these educators is essential for building an education system that truly leaves no one behind.</w:t>
      </w:r>
    </w:p>
    <w:p>
      <w:pPr>
        <w:pStyle w:val="BodyText"/>
      </w:pPr>
      <w:r>
        <w:t xml:space="preserve">&gt;</w:t>
      </w:r>
    </w:p>
    <w:p>
      <w:pPr>
        <w:pStyle w:val="BodyText"/>
      </w:pPr>
      <w:r>
        <w:t xml:space="preserve">The dedication of each</w:t>
      </w:r>
      <w:r>
        <w:t xml:space="preserve"> </w:t>
      </w:r>
      <w:r>
        <w:rPr>
          <w:bCs/>
          <w:b/>
        </w:rPr>
        <w:t xml:space="preserve">Special Education Teacher</w:t>
      </w:r>
      <w:r>
        <w:t xml:space="preserve"> </w:t>
      </w:r>
      <w:r>
        <w:t xml:space="preserve">in</w:t>
      </w:r>
      <w:r>
        <w:t xml:space="preserve"> </w:t>
      </w:r>
      <w:r>
        <w:rPr>
          <w:bCs/>
          <w:b/>
        </w:rPr>
        <w:t xml:space="preserve">Chile Santiago</w:t>
      </w:r>
      <w:r>
        <w:t xml:space="preserve"> </w:t>
      </w:r>
      <w:r>
        <w:t xml:space="preserve">reflects a broader commitment to human rights and equity, proving that with the right support, every student can achieve their fullest potential. Their impact is not merely measured in test scores, but in the confidence and independence gained by countless students across the region.</w:t>
      </w:r>
    </w:p>
    <w:p>
      <w:pPr>
        <w:pStyle w:val="BodyText"/>
      </w:pPr>
      <w:r>
        <w:t xml:space="preserve">&gt;</w:t>
      </w:r>
    </w:p>
    <w:p>
      <w:pPr>
        <w:pStyle w:val="BodyText"/>
      </w:pPr>
      <w:r>
        <w:rPr>
          <w:iCs/>
          <w:i/>
        </w:rPr>
        <w:t xml:space="preserve">This essay highlights the specific contributions of educators within the urban context of Chile Santiago.</w:t>
      </w:r>
    </w:p>
    <w:p>
      <w:pPr>
        <w:pStyle w:val="BodyText"/>
      </w:pPr>
      <w:r>
        <w:t xml:space="preserve">&gt;</w:t>
      </w:r>
    </w:p>
    <w:p>
      <w:pPr>
        <w:pStyle w:val="BodyText"/>
      </w:pPr>
      <w:r>
        <w:t xml:space="preserve">&gt;</w:t>
      </w:r>
    </w:p>
    <w:bookmarkEnd w:id="21"/>
    <w:bookmarkEnd w:id="22"/>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Special Education Teacher in Chile Santiago</dc:title>
  <dc:creator/>
  <dc:language>en</dc:language>
  <cp:keywords/>
  <dcterms:created xsi:type="dcterms:W3CDTF">2026-07-29T14:26:28Z</dcterms:created>
  <dcterms:modified xsi:type="dcterms:W3CDTF">2026-07-29T14:26:28Z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