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26" w:name="X3af409db192d5e861758e441a9e654836cf1a60"/>
    <w:p>
      <w:pPr>
        <w:pStyle w:val="Heading1"/>
      </w:pPr>
      <w:r>
        <w:t xml:space="preserve">The Pivotal Role of the Special Education Teacher in Sudan Khartoum</w:t>
      </w:r>
    </w:p>
    <w:p>
      <w:pPr>
        <w:pStyle w:val="FirstParagraph"/>
      </w:pPr>
      <w:r>
        <w:t xml:space="preserve">In the complex socio-economic and historical landscape of Sudan, particularly within its capital city of Khartoum, education serves as a primary vehicle for social cohesion and individual empowerment. Within this broad educational framework, the figure of the</w:t>
      </w:r>
      <w:r>
        <w:t xml:space="preserve"> </w:t>
      </w:r>
      <w:r>
        <w:t xml:space="preserve">Special Education Teacher</w:t>
      </w:r>
      <w:r>
        <w:t xml:space="preserve"> </w:t>
      </w:r>
      <w:r>
        <w:t xml:space="preserve">emerges not merely as an instructor but as a critical agent of inclusion, resilience, and human rights fulfillment. This essay explores the multifaceted role of these educators in Sudan Khartoum, examining how they navigate cultural nuances, resource limitations, and systemic challenges to provide equitable learning opportunities for students with disabilities.</w:t>
      </w:r>
    </w:p>
    <w:bookmarkStart w:id="20" w:name="X1426b16694bd6ead7db55fd4bedf2e97f69405d"/>
    <w:p>
      <w:pPr>
        <w:pStyle w:val="Heading2"/>
      </w:pPr>
      <w:r>
        <w:t xml:space="preserve">The Context of Education in Sudan Khartoum</w:t>
      </w:r>
    </w:p>
    <w:p>
      <w:pPr>
        <w:pStyle w:val="FirstParagraph"/>
      </w:pPr>
      <w:r>
        <w:t xml:space="preserve">Khartoum stands as the political and cultural heart of Sudan. It is a city characterized by rapid urbanization and a dense concentration of academic institutions, yet it also bears the scars of decades of conflict, economic instability, and infrastructural deficits. For children with disabilities—whether physical, sensory, intellectual, or developmental—the path to education in this environment has historically been fraught with barriers. Traditional public schools in Sudan Khartoum often lacked the necessary infrastructure for accessibility and the pedagogical training to support diverse learning needs. Consequently many children were marginalized, excluded from mainstream society due to misconceptions surrounding disability and a lack of specialized support systems.</w:t>
      </w:r>
    </w:p>
    <w:bookmarkEnd w:id="20"/>
    <w:bookmarkStart w:id="21" w:name="the-mandate-of-inclusion"/>
    <w:p>
      <w:pPr>
        <w:pStyle w:val="Heading2"/>
      </w:pPr>
      <w:r>
        <w:t xml:space="preserve">The Mandate of Inclusion</w:t>
      </w:r>
    </w:p>
    <w:p>
      <w:pPr>
        <w:pStyle w:val="FirstParagraph"/>
      </w:pPr>
      <w:r>
        <w:t xml:space="preserve">The emergence of inclusive education policies in Sudan has placed a heavy responsibility on the shoulders of the</w:t>
      </w:r>
      <w:r>
        <w:t xml:space="preserve"> </w:t>
      </w:r>
      <w:r>
        <w:t xml:space="preserve">Special Education Teacher</w:t>
      </w:r>
      <w:r>
        <w:t xml:space="preserve">. These professionals are tasked with bridging the gap between rigid traditional schooling and the flexible, individualized needs of students with special needs. In Sudan Khartoum, this role is particularly significant because it challenges deep-seated societal stigmas. Teachers in this field do not only teach academic subjects; they act as advocates who must convince parents, school administrators, and community leaders that children with disabilities possess the capacity to learn and contribute to society.</w:t>
      </w:r>
    </w:p>
    <w:bookmarkEnd w:id="21"/>
    <w:bookmarkStart w:id="22" w:name="X053d3a99b24dab62715b3c5495156c7486ab240"/>
    <w:p>
      <w:pPr>
        <w:pStyle w:val="Heading2"/>
      </w:pPr>
      <w:r>
        <w:t xml:space="preserve">Pedagogical Adaptation and Resourcefulness</w:t>
      </w:r>
    </w:p>
    <w:p>
      <w:pPr>
        <w:pStyle w:val="FirstParagraph"/>
      </w:pPr>
      <w:r>
        <w:t xml:space="preserve">A defining characteristic of a</w:t>
      </w:r>
      <w:r>
        <w:t xml:space="preserve"> </w:t>
      </w:r>
      <w:r>
        <w:t xml:space="preserve">Special Education Teacher</w:t>
      </w:r>
      <w:r>
        <w:t xml:space="preserve"> </w:t>
      </w:r>
      <w:r>
        <w:t xml:space="preserve">in Sudan Khartoum is their extraordinary resourcefulness. Operating often in environments where specialized equipment, assistive technologies, and even basic learning materials may be scarce or expensive due to economic sanctions and inflation, these teachers must become innovators. They adapt curricula to suit local contexts and available resources. For instance, a teacher might create low-cost tactile learning aids from local materials for a visually impaired student or develop visual schedules using hand-drawn images for students with autism spectrum disorder.</w:t>
      </w:r>
    </w:p>
    <w:p>
      <w:pPr>
        <w:pStyle w:val="BodyText"/>
      </w:pPr>
      <w:r>
        <w:t xml:space="preserve">This adaptation extends beyond material resources to pedagogical methods. The</w:t>
      </w:r>
      <w:r>
        <w:t xml:space="preserve"> </w:t>
      </w:r>
      <w:r>
        <w:t xml:space="preserve">Special Education Teacher</w:t>
      </w:r>
      <w:r>
        <w:t xml:space="preserve"> </w:t>
      </w:r>
      <w:r>
        <w:t xml:space="preserve">must master different instructional strategies, such as Universal Design for Learning (UDL), to ensure that lessons are accessible to all students regardless of their ability level. In the classrooms of Sudan Khartoum, this means balancing the large class sizes typical of public schools with the need for individual attention. It requires patience, creativity, and a deep understanding of child development psychology.</w:t>
      </w:r>
    </w:p>
    <w:bookmarkEnd w:id="22"/>
    <w:bookmarkStart w:id="23" w:name="Xce7df73030eb969676c205b7bb16c72ba9f3958"/>
    <w:p>
      <w:pPr>
        <w:pStyle w:val="Heading2"/>
      </w:pPr>
      <w:r>
        <w:t xml:space="preserve">Cultural Sensitivity and Community Engagement</w:t>
      </w:r>
    </w:p>
    <w:p>
      <w:pPr>
        <w:pStyle w:val="FirstParagraph"/>
      </w:pPr>
      <w:r>
        <w:t xml:space="preserve">In Sudanese society, family structures and community ties are strong. The success of special education initiatives in Sudan Khartoum is heavily dependent on the cooperation of families. Herein lies another crucial aspect of the teacher's role: community engagement and cultural sensitivity. Many parents in Khartoum may initially view disability through a lens of stigma or religious fatalism, believing that their child’s condition is a test from God or a source of shame. The</w:t>
      </w:r>
      <w:r>
        <w:t xml:space="preserve"> </w:t>
      </w:r>
      <w:r>
        <w:t xml:space="preserve">Special Education Teacher</w:t>
      </w:r>
      <w:r>
        <w:t xml:space="preserve"> </w:t>
      </w:r>
      <w:r>
        <w:t xml:space="preserve">serves as an educator and counselor who gently dismantles these misconceptions.</w:t>
      </w:r>
    </w:p>
    <w:p>
      <w:pPr>
        <w:pStyle w:val="BodyText"/>
      </w:pPr>
      <w:r>
        <w:t xml:space="preserve">By building trust with parents, these teachers empower families to become active participants in their children’s education. They provide guidance on home-based reinforcement techniques and offer emotional support during difficult times. This holistic approach is vital because education does not happen solely within the school walls; it extends into the home and community. In Sudan Khartoum, where social safety nets are often weak, the teacher becomes a pivotal link connecting vulnerable families with available services.</w:t>
      </w:r>
    </w:p>
    <w:bookmarkEnd w:id="23"/>
    <w:bookmarkStart w:id="24" w:name="challenges-faced-by-educators"/>
    <w:p>
      <w:pPr>
        <w:pStyle w:val="Heading2"/>
      </w:pPr>
      <w:r>
        <w:t xml:space="preserve">Challenges Faced by Educators</w:t>
      </w:r>
    </w:p>
    <w:p>
      <w:pPr>
        <w:pStyle w:val="FirstParagraph"/>
      </w:pPr>
      <w:r>
        <w:t xml:space="preserve">Despite their dedication,</w:t>
      </w:r>
      <w:r>
        <w:t xml:space="preserve"> </w:t>
      </w:r>
      <w:r>
        <w:t xml:space="preserve">Special Education Teachers</w:t>
      </w:r>
      <w:r>
        <w:t xml:space="preserve"> </w:t>
      </w:r>
      <w:r>
        <w:t xml:space="preserve">in Sudan Khartoum face formidable challenges. Professional development opportunities are often limited, and pre-service training programs may not fully equip teachers for the diverse range of disabilities they encounter. Furthermore, the broader educational system in Sudan has suffered from underfunding and political instability, which directly impacts special education resources. Teachers often work long hours with little administrative support or recognition.</w:t>
      </w:r>
    </w:p>
    <w:p>
      <w:pPr>
        <w:pStyle w:val="BodyText"/>
      </w:pPr>
      <w:r>
        <w:t xml:space="preserve">Additionally, the recent conflicts affecting parts of Sudan have displaced many families and disrupted school operations. For students with disabilities who rely on routine and specialized care, displacement is particularly traumatic. Teachers in Sudan Khartoum must often provide not just academic instruction but also psychosocial support to help children cope with trauma and uncertainty.</w:t>
      </w:r>
    </w:p>
    <w:bookmarkEnd w:id="24"/>
    <w:bookmarkStart w:id="25" w:name="future-directions-and-conclusion"/>
    <w:p>
      <w:pPr>
        <w:pStyle w:val="Heading2"/>
      </w:pPr>
      <w:r>
        <w:t xml:space="preserve">Future Directions and Conclusion</w:t>
      </w:r>
    </w:p>
    <w:p>
      <w:pPr>
        <w:pStyle w:val="FirstParagraph"/>
      </w:pPr>
      <w:r>
        <w:t xml:space="preserve">The future of special education in Sudan Khartoum depends on sustained investment in human capital. This includes rigorous training programs for</w:t>
      </w:r>
      <w:r>
        <w:t xml:space="preserve"> </w:t>
      </w:r>
      <w:r>
        <w:t xml:space="preserve">Special Education Teachers</w:t>
      </w:r>
      <w:r>
        <w:t xml:space="preserve">, better funding for inclusive schools, and stronger policy enforcement regarding accessibility. There is a growing need for collaboration between the government, non-governmental organizations (NGOs), and international partners to support these educators.</w:t>
      </w:r>
    </w:p>
    <w:p>
      <w:pPr>
        <w:pStyle w:val="BodyText"/>
      </w:pPr>
      <w:r>
        <w:t xml:space="preserve">In conclusion, the</w:t>
      </w:r>
      <w:r>
        <w:t xml:space="preserve"> </w:t>
      </w:r>
      <w:r>
        <w:t xml:space="preserve">Special Education Teacher</w:t>
      </w:r>
      <w:r>
        <w:t xml:space="preserve"> </w:t>
      </w:r>
      <w:r>
        <w:t xml:space="preserve">in Sudan Khartoum plays a transformative role that extends far beyond academic instruction. They are pioneers of inclusion, challenging societal norms and breaking down barriers for marginalized students. In a city marked by both hardship and hope, these educators provide light to students with disabilities, ensuring that they are not left behind in the nation’s development journey. Their work is essential for building a more equitable, compassionate, and unified Sudan Khartoum where every child has the right to learn, grow, and thrive regardless of their abilities.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Special Education Teacher in Sudan Khartoum</dc:title>
  <dc:creator/>
  <dc:language>en</dc:language>
  <cp:keywords/>
  <dcterms:created xsi:type="dcterms:W3CDTF">2026-07-29T16:59:20Z</dcterms:created>
  <dcterms:modified xsi:type="dcterms:W3CDTF">2026-07-29T16:59:20Z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