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3dc680e5ecadd8015253a126c2f0b9c83e0aa7"/>
    <w:p>
      <w:pPr>
        <w:pStyle w:val="Heading1"/>
      </w:pPr>
      <w:r>
        <w:t xml:space="preserve">The Role and Impact of a Special Education Teacher in the United Arab Emirates Abu Dhabi</w:t>
      </w:r>
    </w:p>
    <w:p>
      <w:pPr>
        <w:pStyle w:val="FirstParagraph"/>
      </w:pPr>
      <w:r>
        <w:rPr>
          <w:bCs/>
          <w:b/>
        </w:rPr>
        <w:t xml:space="preserve">Date:</w:t>
      </w:r>
      <w:r>
        <w:t xml:space="preserve"> </w:t>
      </w:r>
      <w:r>
        <w:t xml:space="preserve">October 26, 2023</w:t>
      </w:r>
    </w:p>
    <w:bookmarkStart w:id="20" w:name="i.-introduction-a-vision-for-inclusion"/>
    <w:p>
      <w:pPr>
        <w:pStyle w:val="Heading2"/>
      </w:pPr>
      <w:r>
        <w:t xml:space="preserve">I. Introduction: A Vision for Inclusion</w:t>
      </w:r>
    </w:p>
    <w:p>
      <w:pPr>
        <w:pStyle w:val="FirstParagraph"/>
      </w:pPr>
      <w:r>
        <w:t xml:space="preserve">The educational landscape of the world is undergoing a profound transformation, moving away from traditional models of segregation toward inclusive systems that celebrate neurodiversity and individual potential. Nowhere is this shift more dynamic or culturally significant than in the</w:t>
      </w:r>
      <w:r>
        <w:t xml:space="preserve"> </w:t>
      </w:r>
      <w:r>
        <w:rPr>
          <w:bCs/>
          <w:b/>
        </w:rPr>
        <w:t xml:space="preserve">United Arab Emirates Abu Dhabi</w:t>
      </w:r>
      <w:r>
        <w:t xml:space="preserve">. As a global hub fostering innovation, diversity, and excellence, Abu Dhabi has positioned itself as a leader in modern educational reform within the Middle East. Central to this ambitious vision is the critical role of the Special Education Teacher. These professionals are not merely instructors; they are architects of equity, bridges between diverse cognitive abilities and curricular standards, and vital agents in realizing the UAE’s broader national goals for social cohesion and human capital development.</w:t>
      </w:r>
    </w:p>
    <w:p>
      <w:pPr>
        <w:pStyle w:val="BodyText"/>
      </w:pPr>
      <w:r>
        <w:t xml:space="preserve">The mandate for inclusive education is deeply embedded in the strategic frameworks of both the federal UAE government and the local Department of Education and Knowledge (ADEK) in Abu Dhabi. The recognition that every child, regardless of their learning differences, possesses the right to quality education has catalyzed a surge in demand for specialized pedagogical expertise. Consequently, understanding the multifaceted responsibilities and challenges faced by a</w:t>
      </w:r>
      <w:r>
        <w:t xml:space="preserve"> </w:t>
      </w:r>
      <w:r>
        <w:rPr>
          <w:bCs/>
          <w:b/>
        </w:rPr>
        <w:t xml:space="preserve">Special Education Teacher</w:t>
      </w:r>
      <w:r>
        <w:t xml:space="preserve"> </w:t>
      </w:r>
      <w:r>
        <w:t xml:space="preserve">within this specific geographic and cultural context is essential for appreciating the future direction of schooling in Abu Dhabi.</w:t>
      </w:r>
    </w:p>
    <w:bookmarkEnd w:id="20"/>
    <w:bookmarkStart w:id="21" w:name="X7f70431f8f64d356757f5b7fe068431c482d315"/>
    <w:p>
      <w:pPr>
        <w:pStyle w:val="Heading2"/>
      </w:pPr>
      <w:r>
        <w:t xml:space="preserve">II. The Professional Mandate: Beyond Curriculum Delivery</w:t>
      </w:r>
    </w:p>
    <w:p>
      <w:pPr>
        <w:pStyle w:val="FirstParagraph"/>
      </w:pPr>
      <w:r>
        <w:t xml:space="preserve">A</w:t>
      </w:r>
      <w:r>
        <w:t xml:space="preserve"> </w:t>
      </w:r>
      <w:r>
        <w:rPr>
          <w:bCs/>
          <w:b/>
        </w:rPr>
        <w:t xml:space="preserve">Special Education Teacher</w:t>
      </w:r>
      <w:r>
        <w:t xml:space="preserve"> </w:t>
      </w:r>
      <w:r>
        <w:t xml:space="preserve">operates at the intersection of psychology, pedagogy, and social work. In the context of Abu Dhabi, their primary duty is to design and implement Individualized Education Programs (IEPs) that cater to students with a wide spectrum of disabilities, including autism spectrum disorder (ASD), attention deficit hyperactivity disorder (ADHD), dyslexia, and physical impairments. Unlike general education teachers who may adapt materials for a broad class, the special educator must tailor learning objectives to the unique neurocognitive profile of each student.</w:t>
      </w:r>
    </w:p>
    <w:p>
      <w:pPr>
        <w:pStyle w:val="BodyText"/>
      </w:pPr>
      <w:r>
        <w:t xml:space="preserve">In Abu Dhabi’s private and public school sectors, this requires a rigorous adherence to international best practices while respecting local cultural nuances. The teacher must translate abstract curriculum standards into accessible formats using assistive technologies, visual supports, and sensory-friendly strategies. For instance, a teacher might utilize Augmentative and Alternative Communication (AAC) devices for non-verbal students or implement structured teaching environments like TEACCH methodologies to provide predictability for students with autism. This level of specialization ensures that education is not just accessible but meaningful and engaging.</w:t>
      </w:r>
    </w:p>
    <w:bookmarkEnd w:id="21"/>
    <w:bookmarkStart w:id="22" w:name="X37cf451dbcd424fa60b47a9f3826dd0fe697d6f"/>
    <w:p>
      <w:pPr>
        <w:pStyle w:val="Heading2"/>
      </w:pPr>
      <w:r>
        <w:t xml:space="preserve">III. Cultural Integration and Community Collaboration</w:t>
      </w:r>
    </w:p>
    <w:p>
      <w:pPr>
        <w:pStyle w:val="FirstParagraph"/>
      </w:pPr>
      <w:r>
        <w:t xml:space="preserve">The role of a special educator in the UAE extends beyond the classroom walls into the heart of family life and community engagement. Abu Dhabi is home to a highly diverse population, with expatriate families representing over 80% of residents coming from various cultural backgrounds. A</w:t>
      </w:r>
      <w:r>
        <w:t xml:space="preserve"> </w:t>
      </w:r>
      <w:r>
        <w:rPr>
          <w:bCs/>
          <w:b/>
        </w:rPr>
        <w:t xml:space="preserve">Special Education Teacher</w:t>
      </w:r>
      <w:r>
        <w:t xml:space="preserve"> </w:t>
      </w:r>
      <w:r>
        <w:t xml:space="preserve">must possess high levels of cultural competence and linguistic flexibility. They often work in multilingual environments where the student’s primary language may differ from the language of instruction (typically English or Arabic).</w:t>
      </w:r>
    </w:p>
    <w:p>
      <w:pPr>
        <w:pStyle w:val="BodyText"/>
      </w:pPr>
      <w:r>
        <w:t xml:space="preserve">Families play a pivotal role in the success of special education initiatives. In Abu Dhabi, there is a growing emphasis on family-centered care, where teachers collaborate closely with parents to ensure consistency between home and school environments. This collaboration requires sensitivity to cultural perceptions of disability, which vary significantly across different communities within the Emirates. The teacher acts as an advocate and educator for parents, guiding them through the complexities of diagnostic processes and resource allocation while empowering them to support their child’s developmental journey at home.</w:t>
      </w:r>
    </w:p>
    <w:bookmarkEnd w:id="22"/>
    <w:bookmarkStart w:id="23" w:name="Xdb932b101639d7a13511501238d6c43d45f19be"/>
    <w:p>
      <w:pPr>
        <w:pStyle w:val="Heading2"/>
      </w:pPr>
      <w:r>
        <w:t xml:space="preserve">IV. Aligning with Abu Dhabi’s Strategic Educational Goals</w:t>
      </w:r>
    </w:p>
    <w:p>
      <w:pPr>
        <w:pStyle w:val="FirstParagraph"/>
      </w:pPr>
      <w:r>
        <w:t xml:space="preserve">The push for excellence in special education in Abu Dhabi is closely tied to the broader economic and social visions of the emirate, including "Abu Dhabi Economic Vision 2030" and "UAE Centennial 2071." These frameworks emphasize the importance of an inclusive society where every individual can contribute meaningfully. A</w:t>
      </w:r>
      <w:r>
        <w:t xml:space="preserve"> </w:t>
      </w:r>
      <w:r>
        <w:rPr>
          <w:bCs/>
          <w:b/>
        </w:rPr>
        <w:t xml:space="preserve">Special Education Teacher</w:t>
      </w:r>
      <w:r>
        <w:t xml:space="preserve"> </w:t>
      </w:r>
      <w:r>
        <w:t xml:space="preserve">is instrumental in this transition. By fostering independence, life skills, and social-emotional competencies in students with special needs, they are preparing a future workforce that is resilient and adaptable.</w:t>
      </w:r>
    </w:p>
    <w:p>
      <w:pPr>
        <w:pStyle w:val="BodyText"/>
      </w:pPr>
      <w:r>
        <w:t xml:space="preserve">The Department of Education and Knowledge (ADEK) has implemented stringent regulations to ensure quality standards in special education services. This includes mandatory licensing for educators, continuous professional development requirements, and regular audits of inclusive practices. In response to these regulatory frameworks, the role of the teacher has evolved into that of a lifelong learner and reflective practitioner. They are expected to engage in ongoing research-based training, staying abreast of global advancements in special education while contributing local insights that enrich the international discourse on inclusive pedagogy.</w:t>
      </w:r>
    </w:p>
    <w:bookmarkEnd w:id="23"/>
    <w:bookmarkStart w:id="24" w:name="v.-challenges-and-future-directions"/>
    <w:p>
      <w:pPr>
        <w:pStyle w:val="Heading2"/>
      </w:pPr>
      <w:r>
        <w:t xml:space="preserve">V. Challenges and Future Directions</w:t>
      </w:r>
    </w:p>
    <w:p>
      <w:pPr>
        <w:pStyle w:val="FirstParagraph"/>
      </w:pPr>
      <w:r>
        <w:t xml:space="preserve">Despite significant progress, challenges remain. One of the primary issues is the shortage of highly specialized professionals who are trained in both international methodologies and local cultural contexts. Furthermore, stigma surrounding disability persists in certain segments of society, requiring continuous advocacy efforts led by educators themselves.</w:t>
      </w:r>
    </w:p>
    <w:p>
      <w:pPr>
        <w:pStyle w:val="BodyText"/>
      </w:pPr>
      <w:r>
        <w:t xml:space="preserve">Looking ahead, technology will play an even more transformative role. In Abu Dhabi’s smart city initiative, the integration of AI-driven personalized learning tools and virtual reality simulations into special education classrooms holds immense promise. A forward-thinking</w:t>
      </w:r>
      <w:r>
        <w:t xml:space="preserve"> </w:t>
      </w:r>
      <w:r>
        <w:rPr>
          <w:bCs/>
          <w:b/>
        </w:rPr>
        <w:t xml:space="preserve">Special Education Teacher</w:t>
      </w:r>
      <w:r>
        <w:t xml:space="preserve"> </w:t>
      </w:r>
      <w:r>
        <w:t xml:space="preserve">must be proficient in leveraging these technologies to create immersive and adaptive learning experiences that were previously unimaginable.</w:t>
      </w:r>
    </w:p>
    <w:bookmarkEnd w:id="24"/>
    <w:bookmarkStart w:id="25" w:name="vi.-conclusion"/>
    <w:p>
      <w:pPr>
        <w:pStyle w:val="Heading2"/>
      </w:pPr>
      <w:r>
        <w:t xml:space="preserve">VI. Conclusion</w:t>
      </w:r>
    </w:p>
    <w:p>
      <w:pPr>
        <w:pStyle w:val="FirstParagraph"/>
      </w:pPr>
      <w:r>
        <w:t xml:space="preserve">In conclusion, the Special Education Teacher in the United Arab Emirates Abu Dhabi is a cornerstone of an inclusive, forward-looking society. They embody the intersection of compassion, expertise, and innovation. By addressing the unique needs of students with disabilities within a culturally rich and diverse environment like Abu Dhabi, they ensure that no child is left behind. As the emirate continues to evolve as a global center for education and innovation, supporting these professionals through adequate resources, training opportunities remains paramount. Their work not only transforms individual lives but also strengthens the social fabric of Abu Dhabi, proving that true progress is measured by how well we care for our most vulnerable members.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the United Arab Emirates Abu Dhabi</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