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7c468e7c0ecd25a3d6f0a4df7967c33e7a780cb"/>
    <w:p>
      <w:pPr>
        <w:pStyle w:val="Heading1"/>
      </w:pPr>
      <w:r>
        <w:t xml:space="preserve">Bridging Gaps and Building Futures: The Critical Role of the Special Education Teacher in United States Miami</w:t>
      </w:r>
    </w:p>
    <w:p>
      <w:pPr>
        <w:pStyle w:val="FirstParagraph"/>
      </w:pPr>
      <w:r>
        <w:t xml:space="preserve">In the vibrant educational landscape of the</w:t>
      </w:r>
      <w:r>
        <w:t xml:space="preserve"> </w:t>
      </w:r>
      <w:r>
        <w:rPr>
          <w:bCs/>
          <w:b/>
        </w:rPr>
        <w:t xml:space="preserve">United States Miami</w:t>
      </w:r>
      <w:r>
        <w:t xml:space="preserve">, where cultural diversity and academic ambition intersect, the role of a</w:t>
      </w:r>
      <w:r>
        <w:t xml:space="preserve"> </w:t>
      </w:r>
      <w:r>
        <w:rPr>
          <w:bCs/>
          <w:b/>
        </w:rPr>
        <w:t xml:space="preserve">Especial Education Teacher</w:t>
      </w:r>
      <w:r>
        <w:t xml:space="preserve"> </w:t>
      </w:r>
      <w:r>
        <w:t xml:space="preserve">stands as a cornerstone of equity and inclusion. While general education focuses on broad curricular standards, specialized instruction addresses the unique cognitive, emotional, social, and physical needs of students with disabilities. In</w:t>
      </w:r>
      <w:r>
        <w:t xml:space="preserve"> </w:t>
      </w:r>
      <w:r>
        <w:rPr>
          <w:bCs/>
          <w:b/>
        </w:rPr>
        <w:t xml:space="preserve">Miami United States</w:t>
      </w:r>
      <w:r>
        <w:t xml:space="preserve">, this profession is not merely about academic remediation; it is about navigating a complex ecosystem of linguistic diversity, socioeconomic variation, and legal mandates to ensure that every child has access to a free appropriate public education (FAPE).</w:t>
      </w:r>
    </w:p>
    <w:bookmarkStart w:id="20" w:name="Xe64798a97ea59f9c62df9bb66a3ab5c62b89881"/>
    <w:p>
      <w:pPr>
        <w:pStyle w:val="Heading2"/>
      </w:pPr>
      <w:r>
        <w:t xml:space="preserve">The Cultural and Linguistic Tapestry of Miami</w:t>
      </w:r>
    </w:p>
    <w:p>
      <w:pPr>
        <w:pStyle w:val="FirstParagraph"/>
      </w:pPr>
      <w:r>
        <w:t xml:space="preserve">To understand the specific demands placed on an</w:t>
      </w:r>
      <w:r>
        <w:t xml:space="preserve"> </w:t>
      </w:r>
      <w:r>
        <w:rPr>
          <w:bCs/>
          <w:b/>
        </w:rPr>
        <w:t xml:space="preserve">Especial Education Teacher</w:t>
      </w:r>
      <w:r>
        <w:t xml:space="preserve"> </w:t>
      </w:r>
      <w:r>
        <w:t xml:space="preserve">in this region, one must first acknowledge the demographic reality of</w:t>
      </w:r>
      <w:r>
        <w:t xml:space="preserve"> </w:t>
      </w:r>
      <w:r>
        <w:rPr>
          <w:bCs/>
          <w:b/>
        </w:rPr>
        <w:t xml:space="preserve">Miami United States</w:t>
      </w:r>
      <w:r>
        <w:t xml:space="preserve">. This city is a microcosm of global cultures, with significant populations originating from Latin America and the Caribbean. Consequently, a substantial number of students identified for special education services are English Language Learners (ELLs) or dual-language speakers. This creates a unique challenge: distinguishing between language acquisition delays and actual learning disabilities.</w:t>
      </w:r>
    </w:p>
    <w:p>
      <w:pPr>
        <w:pStyle w:val="BodyText"/>
      </w:pPr>
      <w:r>
        <w:t xml:space="preserve">An effective</w:t>
      </w:r>
      <w:r>
        <w:t xml:space="preserve"> </w:t>
      </w:r>
      <w:r>
        <w:rPr>
          <w:bCs/>
          <w:b/>
        </w:rPr>
        <w:t xml:space="preserve">Especial Education Teacher</w:t>
      </w:r>
      <w:r>
        <w:t xml:space="preserve"> </w:t>
      </w:r>
      <w:r>
        <w:t xml:space="preserve">in this locale must possess high levels of cultural competence and often bilingual proficiency. They must collaborate closely with speech-language pathologists, psychologists, and general education teachers to ensure that evaluations are culturally fair. Misdiagnosis can have lifelong consequences, leading to either over-identification or under-identification of disabilities. Therefore, the</w:t>
      </w:r>
      <w:r>
        <w:t xml:space="preserve"> </w:t>
      </w:r>
      <w:r>
        <w:rPr>
          <w:bCs/>
          <w:b/>
        </w:rPr>
        <w:t xml:space="preserve">Especial Education Teacher</w:t>
      </w:r>
      <w:r>
        <w:t xml:space="preserve"> </w:t>
      </w:r>
      <w:r>
        <w:t xml:space="preserve">serves as a critical advocate and diagnostician within the Multi-Tiered System of Supports (MTSS), ensuring that interventions are tailored not just to learning styles but also to cultural contexts.</w:t>
      </w:r>
    </w:p>
    <w:bookmarkEnd w:id="20"/>
    <w:bookmarkStart w:id="21" w:name="navigating-legal-mandates-and-ieps"/>
    <w:p>
      <w:pPr>
        <w:pStyle w:val="Heading2"/>
      </w:pPr>
      <w:r>
        <w:t xml:space="preserve">Navigating Legal Mandates and IEPs</w:t>
      </w:r>
    </w:p>
    <w:p>
      <w:pPr>
        <w:pStyle w:val="FirstParagraph"/>
      </w:pPr>
      <w:r>
        <w:t xml:space="preserve">In the</w:t>
      </w:r>
      <w:r>
        <w:t xml:space="preserve"> </w:t>
      </w:r>
      <w:r>
        <w:rPr>
          <w:bCs/>
          <w:b/>
        </w:rPr>
        <w:t xml:space="preserve">United States</w:t>
      </w:r>
      <w:r>
        <w:t xml:space="preserve">, special education is governed by strict federal laws, primarily the Individuals with Disabilities Education Act (IDEA). In</w:t>
      </w:r>
      <w:r>
        <w:t xml:space="preserve"> </w:t>
      </w:r>
      <w:r>
        <w:rPr>
          <w:bCs/>
          <w:b/>
        </w:rPr>
        <w:t xml:space="preserve">Miami United States</w:t>
      </w:r>
      <w:r>
        <w:t xml:space="preserve">, these federal mandates are implemented by local school districts such as Miami-Dade County Public Schools. The centerpiece of this legal framework is the Individualized Education Program (IEP). For a</w:t>
      </w:r>
      <w:r>
        <w:t xml:space="preserve"> </w:t>
      </w:r>
      <w:r>
        <w:rPr>
          <w:bCs/>
          <w:b/>
        </w:rPr>
        <w:t xml:space="preserve">Especial Education Teacher</w:t>
      </w:r>
      <w:r>
        <w:t xml:space="preserve">, the IEP is both a legal document and a roadmap for student success.</w:t>
      </w:r>
    </w:p>
    <w:p>
      <w:pPr>
        <w:pStyle w:val="BodyText"/>
      </w:pPr>
      <w:r>
        <w:t xml:space="preserve">The role involves extensive administrative and collaborative labor. Teachers must draft measurable annual goals, determine appropriate accommodations—such as extended time, text-to-speech software, or sensory breaks—and facilitate regular progress monitoring. In</w:t>
      </w:r>
      <w:r>
        <w:t xml:space="preserve"> </w:t>
      </w:r>
      <w:r>
        <w:rPr>
          <w:bCs/>
          <w:b/>
        </w:rPr>
        <w:t xml:space="preserve">Miami United States</w:t>
      </w:r>
      <w:r>
        <w:t xml:space="preserve">, these IEP meetings often involve parents who may be navigating the American educational system for the first time or may have had different educational experiences in their countries of origin. The</w:t>
      </w:r>
      <w:r>
        <w:t xml:space="preserve"> </w:t>
      </w:r>
      <w:r>
        <w:rPr>
          <w:bCs/>
          <w:b/>
        </w:rPr>
        <w:t xml:space="preserve">Especial Education Teacher</w:t>
      </w:r>
      <w:r>
        <w:t xml:space="preserve"> </w:t>
      </w:r>
      <w:r>
        <w:t xml:space="preserve">must therefore act as a translator not only of language but also of systems, explaining complex legal rights and procedural safeguards with empathy and clarity.</w:t>
      </w:r>
    </w:p>
    <w:bookmarkEnd w:id="21"/>
    <w:bookmarkStart w:id="22" w:name="X968659179cd3572fe55bd1504b3cc9204712511"/>
    <w:p>
      <w:pPr>
        <w:pStyle w:val="Heading2"/>
      </w:pPr>
      <w:r>
        <w:t xml:space="preserve">Inclusive Practices and Universal Design for Learning</w:t>
      </w:r>
    </w:p>
    <w:p>
      <w:pPr>
        <w:pStyle w:val="FirstParagraph"/>
      </w:pPr>
      <w:r>
        <w:t xml:space="preserve">Gone are the days when special education was confined to separate classrooms. Modern pedagogy in</w:t>
      </w:r>
      <w:r>
        <w:t xml:space="preserve"> </w:t>
      </w:r>
      <w:r>
        <w:rPr>
          <w:bCs/>
          <w:b/>
        </w:rPr>
        <w:t xml:space="preserve">Miami United States</w:t>
      </w:r>
      <w:r>
        <w:t xml:space="preserve">, like much of the</w:t>
      </w:r>
      <w:r>
        <w:t xml:space="preserve"> </w:t>
      </w:r>
      <w:r>
        <w:rPr>
          <w:bCs/>
          <w:b/>
        </w:rPr>
        <w:t xml:space="preserve">United States</w:t>
      </w:r>
      <w:r>
        <w:t xml:space="preserve">, pushes heavily toward inclusion. The goal is to place students with disabilities in general education settings to the maximum extent appropriate. This shift requires an</w:t>
      </w:r>
    </w:p>
    <w:p>
      <w:pPr>
        <w:pStyle w:val="BodyText"/>
      </w:pPr>
      <w:r>
        <w:t xml:space="preserve">Especial Education Teacher to be highly adaptable, employing Universal Design for Learning (UDL) principles.</w:t>
      </w:r>
    </w:p>
    <w:p>
      <w:pPr>
        <w:pStyle w:val="BodyText"/>
      </w:pPr>
      <w:r>
        <w:t xml:space="preserve">This means designing lessons that are accessible from the outset, rather than retrofitting them after difficulties arise. In a</w:t>
      </w:r>
      <w:r>
        <w:t xml:space="preserve"> </w:t>
      </w:r>
      <w:r>
        <w:rPr>
          <w:bCs/>
          <w:b/>
        </w:rPr>
        <w:t xml:space="preserve">Miami United States</w:t>
      </w:r>
      <w:r>
        <w:t xml:space="preserve"> </w:t>
      </w:r>
      <w:r>
        <w:t xml:space="preserve">classroom, this might involve using visual aids that resonate with local cultural symbols, incorporating technology to support diverse learning needs, and collaborating with general educators to modify content without lowering standards. The</w:t>
      </w:r>
    </w:p>
    <w:p>
      <w:pPr>
        <w:pStyle w:val="BodyText"/>
      </w:pPr>
      <w:r>
        <w:t xml:space="preserve">Especial Education Teacher becomes a co-teacher and instructional specialist, modeling strategies that benefit all students. This collaborative model fosters a culture of acceptance among peers in</w:t>
      </w:r>
      <w:r>
        <w:t xml:space="preserve"> </w:t>
      </w:r>
      <w:r>
        <w:rPr>
          <w:bCs/>
          <w:b/>
        </w:rPr>
        <w:t xml:space="preserve">Miami United States</w:t>
      </w:r>
      <w:r>
        <w:t xml:space="preserve">, reducing stigma and promoting social integration.</w:t>
      </w:r>
    </w:p>
    <w:bookmarkEnd w:id="22"/>
    <w:bookmarkStart w:id="23" w:name="addressing-socioeconomic-challenges"/>
    <w:p>
      <w:pPr>
        <w:pStyle w:val="Heading2"/>
      </w:pPr>
      <w:r>
        <w:t xml:space="preserve">Addressing Socioeconomic Challenges</w:t>
      </w:r>
    </w:p>
    <w:p>
      <w:pPr>
        <w:pStyle w:val="FirstParagraph"/>
      </w:pPr>
      <w:r>
        <w:t xml:space="preserve">The educational challenges in</w:t>
      </w:r>
      <w:r>
        <w:t xml:space="preserve"> </w:t>
      </w:r>
      <w:r>
        <w:rPr>
          <w:bCs/>
          <w:b/>
        </w:rPr>
        <w:t xml:space="preserve">Miami United States</w:t>
      </w:r>
      <w:r>
        <w:t xml:space="preserve"> </w:t>
      </w:r>
      <w:r>
        <w:t xml:space="preserve">are often compounded by socioeconomic factors. Many families face housing instability, food insecurity, or lack of access to healthcare services that support therapeutic needs. An</w:t>
      </w:r>
    </w:p>
    <w:p>
      <w:pPr>
        <w:pStyle w:val="BodyText"/>
      </w:pPr>
      <w:r>
        <w:t xml:space="preserve">Especial Education Teacher must often step beyond the classroom walls to coordinate with social workers and community resources. In the context of the</w:t>
      </w:r>
    </w:p>
    <w:p>
      <w:pPr>
        <w:pStyle w:val="BodyText"/>
      </w:pPr>
      <w:r>
        <w:t xml:space="preserve">United States, where school districts bear significant responsibility for wraparound services, these teachers play a pivotal role in identifying external barriers to learning.</w:t>
      </w:r>
    </w:p>
    <w:p>
      <w:pPr>
        <w:pStyle w:val="BodyText"/>
      </w:pPr>
      <w:r>
        <w:t xml:space="preserve">In</w:t>
      </w:r>
    </w:p>
    <w:p>
      <w:pPr>
        <w:pStyle w:val="BodyText"/>
      </w:pPr>
      <w:r>
        <w:t xml:space="preserve">Miami United States, this might involve connecting families with local non-profits, understanding Miami-Dade’s specific transportation policies for specialized needs, or advocating for mental health resources within the school. The holistic approach ensures that basic human needs are met before academic achievement can occur. This advocacy is a crucial, yet often overlooked, aspect of the</w:t>
      </w:r>
    </w:p>
    <w:p>
      <w:pPr>
        <w:pStyle w:val="BodyText"/>
      </w:pPr>
      <w:r>
        <w:t xml:space="preserve">Especial Education Teacher’s job description.</w:t>
      </w:r>
    </w:p>
    <w:bookmarkEnd w:id="23"/>
    <w:bookmarkStart w:id="24" w:name="X69bd466a99680f42be52b0639ea9ea08548ed0a"/>
    <w:p>
      <w:pPr>
        <w:pStyle w:val="Heading2"/>
      </w:pPr>
      <w:r>
        <w:t xml:space="preserve">Conclusion: A Vocation of Compassion and Expertise</w:t>
      </w:r>
    </w:p>
    <w:p>
      <w:pPr>
        <w:pStyle w:val="FirstParagraph"/>
      </w:pPr>
      <w:r>
        <w:t xml:space="preserve">In summary, the position of an</w:t>
      </w:r>
    </w:p>
    <w:p>
      <w:pPr>
        <w:pStyle w:val="BodyText"/>
      </w:pPr>
      <w:r>
        <w:t xml:space="preserve">Especial Education Teacher in</w:t>
      </w:r>
    </w:p>
    <w:p>
      <w:pPr>
        <w:pStyle w:val="BodyText"/>
      </w:pPr>
      <w:r>
        <w:t xml:space="preserve">Miami United States is one of profound complexity and reward. It requires a synthesis of pedagogical expertise, legal knowledge, cultural sensitivity, and emotional resilience. These professionals are not just instructors; they are navigators through the bureaucratic waters of the American education system and advocates for marginalized voices.</w:t>
      </w:r>
    </w:p>
    <w:p>
      <w:pPr>
        <w:pStyle w:val="BodyText"/>
      </w:pPr>
      <w:r>
        <w:t xml:space="preserve">In</w:t>
      </w:r>
    </w:p>
    <w:p>
      <w:pPr>
        <w:pStyle w:val="BodyText"/>
      </w:pPr>
      <w:r>
        <w:t xml:space="preserve">Miami United States, where diversity is a defining characteristic, these teachers ensure that diversity in ability is respected alongside diversity in culture. They transform legal mandates into personalized pathways for success. As the educational landscape evolves, with increasing emphasis on data-driven instruction and inclusive technology, the role of the</w:t>
      </w:r>
    </w:p>
    <w:p>
      <w:pPr>
        <w:pStyle w:val="BodyText"/>
      </w:pPr>
      <w:r>
        <w:t xml:space="preserve">Especial Education Teacher will continue to expand. Yet, its core mission remains unchanged: to empower every student in</w:t>
      </w:r>
    </w:p>
    <w:p>
      <w:pPr>
        <w:pStyle w:val="BodyText"/>
      </w:pPr>
      <w:r>
        <w:t xml:space="preserve">Miami United States to reach their full potential, regardless of their challenges. Through dedication and skill, they build bridges between disability and ability, isolation and inclusion, ensuring that the promise of equal education is realized for all.</w:t>
      </w:r>
    </w:p>
    <w:p>
      <w:pPr>
        <w:pStyle w:val="BodyText"/>
      </w:pPr>
      <w:r>
        <w:rPr>
          <w:iCs/>
          <w:i/>
        </w:rPr>
        <w:t xml:space="preserve">This essay explores the specialized duties of a Special Education Teacher within the unique demographic and legal framework of Miami in the United States.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Special Education Teacher in United States Miami</dc:title>
  <dc:creator/>
  <dc:language>en</dc:language>
  <cp:keywords/>
  <dcterms:created xsi:type="dcterms:W3CDTF">2026-07-29T17:03:25Z</dcterms:created>
  <dcterms:modified xsi:type="dcterms:W3CDTF">2026-07-29T17:03:25Z</dcterms:modified>
</cp:coreProperties>
</file>

<file path=docProps/custom.xml><?xml version="1.0" encoding="utf-8"?>
<Properties xmlns="http://schemas.openxmlformats.org/officeDocument/2006/custom-properties" xmlns:vt="http://schemas.openxmlformats.org/officeDocument/2006/docPropsVTypes"/>
</file>