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Istanbul</w:t>
      </w:r>
    </w:p>
    <w:bookmarkStart w:id="25" w:name="X4a51eb69e03aa78214700ee8d1a6ce8a8b1cccf"/>
    <w:p>
      <w:pPr>
        <w:pStyle w:val="Heading1"/>
      </w:pPr>
      <w:r>
        <w:t xml:space="preserve">Bridging Communication Gaps: The Essential Role of the Speech Therapist in Turkey Istanbul</w:t>
      </w:r>
    </w:p>
    <w:p>
      <w:pPr>
        <w:pStyle w:val="FirstParagraph"/>
      </w:pPr>
      <w:r>
        <w:t xml:space="preserve">In the bustling, cosmopolitan heart of</w:t>
      </w:r>
      <w:r>
        <w:t xml:space="preserve"> </w:t>
      </w:r>
      <w:r>
        <w:rPr>
          <w:bCs/>
          <w:b/>
        </w:rPr>
        <w:t xml:space="preserve">Turkey Istanbul</w:t>
      </w:r>
      <w:r>
        <w:t xml:space="preserve">, where ancient history meets modern innovation, and East blends seamlessly with West, the fabric of daily life is woven from a rich tapestry of communication. However for many individuals and families within this vibrant metropolis effective communication is not merely a convenience but a fundamental human right that can sometimes be obscured by developmental delays, injuries or neurological conditions. This is where the specialized expertise of the</w:t>
      </w:r>
      <w:r>
        <w:t xml:space="preserve"> </w:t>
      </w:r>
      <w:r>
        <w:rPr>
          <w:bCs/>
          <w:b/>
        </w:rPr>
        <w:t xml:space="preserve">Speech Therapist</w:t>
      </w:r>
      <w:r>
        <w:t xml:space="preserve"> </w:t>
      </w:r>
      <w:r>
        <w:t xml:space="preserve">becomes indispensable. As</w:t>
      </w:r>
      <w:r>
        <w:t xml:space="preserve"> </w:t>
      </w:r>
      <w:r>
        <w:rPr>
          <w:bCs/>
          <w:b/>
        </w:rPr>
        <w:t xml:space="preserve">Turkey Istanbul</w:t>
      </w:r>
      <w:r>
        <w:t xml:space="preserve"> </w:t>
      </w:r>
      <w:r>
        <w:t xml:space="preserve">continues to grow as a global hub for healthcare and education, the demand for high-quality speech pathology services has surged, highlighting the critical importance of these professionals in fostering inclusivity and improving quality of life.</w:t>
      </w:r>
    </w:p>
    <w:bookmarkStart w:id="20" w:name="the-multifaceted-scope-of-speech-therapy"/>
    <w:p>
      <w:pPr>
        <w:pStyle w:val="Heading2"/>
      </w:pPr>
      <w:r>
        <w:t xml:space="preserve">The Multifaceted Scope of Speech Therapy</w:t>
      </w:r>
    </w:p>
    <w:p>
      <w:pPr>
        <w:pStyle w:val="FirstParagraph"/>
      </w:pPr>
      <w:r>
        <w:t xml:space="preserve">A</w:t>
      </w:r>
      <w:r>
        <w:t xml:space="preserve"> </w:t>
      </w:r>
      <w:r>
        <w:rPr>
          <w:bCs/>
          <w:b/>
        </w:rPr>
        <w:t xml:space="preserve">Speech Therapist</w:t>
      </w:r>
      <w:r>
        <w:t xml:space="preserve">, often referred to as a Speech-Language Pathologist, is a healthcare professional who diagnoses and treats communication disorders. Their scope of practice extends far beyond helping children learn to speak. They address a wide array of issues including articulation disorders, language comprehension deficits, stuttering or fluency disorders voice abnormalities and swallowing difficulties known as dysphagia. In</w:t>
      </w:r>
      <w:r>
        <w:t xml:space="preserve"> </w:t>
      </w:r>
      <w:r>
        <w:rPr>
          <w:bCs/>
          <w:b/>
        </w:rPr>
        <w:t xml:space="preserve">Turkey Istanbul</w:t>
      </w:r>
      <w:r>
        <w:t xml:space="preserve">, where the population is diverse and rapidly urbanizing, these challenges are prevalent among both pediatric and adult populations.</w:t>
      </w:r>
    </w:p>
    <w:p>
      <w:pPr>
        <w:pStyle w:val="BodyText"/>
      </w:pPr>
      <w:r>
        <w:t xml:space="preserve">In the pediatric sector, early intervention is key. Many parents in</w:t>
      </w:r>
      <w:r>
        <w:t xml:space="preserve"> </w:t>
      </w:r>
      <w:r>
        <w:rPr>
          <w:bCs/>
          <w:b/>
        </w:rPr>
        <w:t xml:space="preserve">Turkey Istanbul</w:t>
      </w:r>
      <w:r>
        <w:t xml:space="preserve"> </w:t>
      </w:r>
      <w:r>
        <w:t xml:space="preserve">are increasingly aware of developmental milestones and seek professional help when they notice delays in their children’s speech or language acquisition. A</w:t>
      </w:r>
      <w:r>
        <w:t xml:space="preserve"> </w:t>
      </w:r>
      <w:r>
        <w:rPr>
          <w:bCs/>
          <w:b/>
        </w:rPr>
        <w:t xml:space="preserve">Speech Therapist</w:t>
      </w:r>
      <w:r>
        <w:t xml:space="preserve"> </w:t>
      </w:r>
      <w:r>
        <w:t xml:space="preserve">works closely with families to create personalized treatment plans that may involve play-based therapy for younger children or more structured linguistic exercises for school-aged kids. By addressing these issues early, therapists help prevent secondary complications such as social isolation anxiety and academic struggles.</w:t>
      </w:r>
    </w:p>
    <w:bookmarkEnd w:id="20"/>
    <w:bookmarkStart w:id="21" w:name="X19f8b12e2ec7c88315528f89fb45a9143a12ba7"/>
    <w:p>
      <w:pPr>
        <w:pStyle w:val="Heading2"/>
      </w:pPr>
      <w:r>
        <w:t xml:space="preserve">The Unique Linguistic Landscape of Turkey Istanbul</w:t>
      </w:r>
    </w:p>
    <w:p>
      <w:pPr>
        <w:pStyle w:val="FirstParagraph"/>
      </w:pPr>
      <w:r>
        <w:t xml:space="preserve">The context in which a</w:t>
      </w:r>
      <w:r>
        <w:t xml:space="preserve"> </w:t>
      </w:r>
      <w:r>
        <w:rPr>
          <w:bCs/>
          <w:b/>
        </w:rPr>
        <w:t xml:space="preserve">Speech Therapist</w:t>
      </w:r>
      <w:r>
        <w:t xml:space="preserve"> </w:t>
      </w:r>
      <w:r>
        <w:t xml:space="preserve">practices in</w:t>
      </w:r>
      <w:r>
        <w:t xml:space="preserve"> </w:t>
      </w:r>
      <w:r>
        <w:rPr>
          <w:bCs/>
          <w:b/>
        </w:rPr>
        <w:t xml:space="preserve">Turkey Istanbul</w:t>
      </w:r>
      <w:r>
        <w:t xml:space="preserve"> </w:t>
      </w:r>
      <w:r>
        <w:t xml:space="preserve">is unique due to the city’s linguistic diversity. While Turkish is the official language, many residents are bilingual or speak minority languages such as Kurdish, Arabic or Circassian. This linguistic plurality presents specific challenges and opportunities for speech pathology. A competent</w:t>
      </w:r>
      <w:r>
        <w:t xml:space="preserve"> </w:t>
      </w:r>
      <w:r>
        <w:rPr>
          <w:bCs/>
          <w:b/>
        </w:rPr>
        <w:t xml:space="preserve">Speech Therapist</w:t>
      </w:r>
      <w:r>
        <w:t xml:space="preserve"> </w:t>
      </w:r>
      <w:r>
        <w:t xml:space="preserve">in this region must possess cultural competency and often multilingual abilities to accurately assess whether a communication delay is a result of typical bilingual language development or an actual disorder.</w:t>
      </w:r>
    </w:p>
    <w:p>
      <w:pPr>
        <w:pStyle w:val="BodyText"/>
      </w:pPr>
      <w:r>
        <w:t xml:space="preserve">Misdiagnosis is a significant risk when therapists lack understanding of the home language environment. Therefore,</w:t>
      </w:r>
      <w:r>
        <w:t xml:space="preserve"> </w:t>
      </w:r>
      <w:r>
        <w:rPr>
          <w:bCs/>
          <w:b/>
        </w:rPr>
        <w:t xml:space="preserve">Speech Therapist</w:t>
      </w:r>
      <w:r>
        <w:t xml:space="preserve"> </w:t>
      </w:r>
      <w:r>
        <w:t xml:space="preserve">professionals in</w:t>
      </w:r>
      <w:r>
        <w:t xml:space="preserve"> </w:t>
      </w:r>
      <w:r>
        <w:rPr>
          <w:bCs/>
          <w:b/>
        </w:rPr>
        <w:t xml:space="preserve">Turkey Istanbul</w:t>
      </w:r>
      <w:r>
        <w:t xml:space="preserve"> </w:t>
      </w:r>
      <w:r>
        <w:t xml:space="preserve">are increasingly trained to differentiate between second-language acquisition struggles and true speech impediments. This nuanced approach ensures that children who are simply learning Turkish as a second language do not receive unnecessary labels, while those with genuine disorders receive timely support.</w:t>
      </w:r>
    </w:p>
    <w:bookmarkEnd w:id="21"/>
    <w:bookmarkStart w:id="22" w:name="X5ee9c62ac95b8cafbd6d4be14f1378d17e1cfaf"/>
    <w:p>
      <w:pPr>
        <w:pStyle w:val="Heading2"/>
      </w:pPr>
      <w:r>
        <w:t xml:space="preserve">Aging Population and Neurological Rehabilitation</w:t>
      </w:r>
    </w:p>
    <w:p>
      <w:pPr>
        <w:pStyle w:val="FirstParagraph"/>
      </w:pPr>
      <w:r>
        <w:t xml:space="preserve">Beyond pediatrics,</w:t>
      </w:r>
      <w:r>
        <w:t xml:space="preserve"> </w:t>
      </w:r>
      <w:r>
        <w:rPr>
          <w:bCs/>
          <w:b/>
        </w:rPr>
        <w:t xml:space="preserve">Turkey Istanbul</w:t>
      </w:r>
      <w:r>
        <w:t xml:space="preserve">, like many developed urban centers, is facing an aging population. This demographic shift has led to a rise in neurodegenerative conditions such as stroke multiple sclerosis and Parkinson’s disease. These conditions often result in aphasia difficulty swallowing or motor speech disorders like dysarthria. Here, the role of the</w:t>
      </w:r>
      <w:r>
        <w:t xml:space="preserve"> </w:t>
      </w:r>
      <w:r>
        <w:rPr>
          <w:bCs/>
          <w:b/>
        </w:rPr>
        <w:t xml:space="preserve">Speech Therapist</w:t>
      </w:r>
      <w:r>
        <w:t xml:space="preserve"> </w:t>
      </w:r>
      <w:r>
        <w:t xml:space="preserve">transitions from developmental support to rehabilitation and compensatory strategy development.</w:t>
      </w:r>
    </w:p>
    <w:p>
      <w:pPr>
        <w:pStyle w:val="BodyText"/>
      </w:pPr>
      <w:r>
        <w:t xml:space="preserve">In hospitals and private clinics across</w:t>
      </w:r>
      <w:r>
        <w:t xml:space="preserve"> </w:t>
      </w:r>
      <w:r>
        <w:rPr>
          <w:bCs/>
          <w:b/>
        </w:rPr>
        <w:t xml:space="preserve">Turkey Istanbul</w:t>
      </w:r>
      <w:r>
        <w:t xml:space="preserve">, speech therapists work alongside neurologists otolaryngologists and physiotherapists to restore communication abilities. For stroke survivors, relearning how to speak or swallow safely is a vital part of recovery. The therapist utilizes evidence-based techniques to rewire neural pathways and improve function. Furthermore, for individuals with progressive conditions, the</w:t>
      </w:r>
      <w:r>
        <w:t xml:space="preserve"> </w:t>
      </w:r>
      <w:r>
        <w:rPr>
          <w:bCs/>
          <w:b/>
        </w:rPr>
        <w:t xml:space="preserve">Speech Therapist</w:t>
      </w:r>
      <w:r>
        <w:t xml:space="preserve"> </w:t>
      </w:r>
      <w:r>
        <w:t xml:space="preserve">introduces augmentative and alternative communication (AAC) devices, ensuring that even as verbal abilities decline patients retain their voice and dignity.</w:t>
      </w:r>
    </w:p>
    <w:bookmarkEnd w:id="22"/>
    <w:bookmarkStart w:id="23" w:name="X9a0a1afc301379ef55e82e86f989e0adb31a93a"/>
    <w:p>
      <w:pPr>
        <w:pStyle w:val="Heading2"/>
      </w:pPr>
      <w:r>
        <w:t xml:space="preserve">The Healthcare Ecosystem in Turkey Istanbul</w:t>
      </w:r>
    </w:p>
    <w:p>
      <w:pPr>
        <w:pStyle w:val="FirstParagraph"/>
      </w:pPr>
      <w:r>
        <w:t xml:space="preserve">The infrastructure supporting speech therapy in</w:t>
      </w:r>
      <w:r>
        <w:t xml:space="preserve"> </w:t>
      </w:r>
      <w:r>
        <w:rPr>
          <w:bCs/>
          <w:b/>
        </w:rPr>
        <w:t xml:space="preserve">Turkey Istanbul</w:t>
      </w:r>
      <w:r>
        <w:t xml:space="preserve"> </w:t>
      </w:r>
      <w:r>
        <w:t xml:space="preserve">is robust and evolving. The city boasts numerous private healthcare centers academic hospitals and specialized rehabilitation clinics that prioritize interdisciplinary care. Universities such as Koç University Sabanci University and Istanbul University offer advanced degree programs in Speech and Language Pathology, ensuring a steady stream of highly educated professionals entering the field.</w:t>
      </w:r>
    </w:p>
    <w:p>
      <w:pPr>
        <w:pStyle w:val="BodyText"/>
      </w:pPr>
      <w:r>
        <w:t xml:space="preserve">Moreover, the integration of telehealth has expanded access to services. In recent years particularly accelerated by global health events, many</w:t>
      </w:r>
      <w:r>
        <w:t xml:space="preserve"> </w:t>
      </w:r>
      <w:r>
        <w:rPr>
          <w:bCs/>
          <w:b/>
        </w:rPr>
        <w:t xml:space="preserve">Speech Therapist</w:t>
      </w:r>
      <w:r>
        <w:t xml:space="preserve"> </w:t>
      </w:r>
      <w:r>
        <w:t xml:space="preserve">practices in</w:t>
      </w:r>
      <w:r>
        <w:t xml:space="preserve"> </w:t>
      </w:r>
      <w:r>
        <w:rPr>
          <w:bCs/>
          <w:b/>
        </w:rPr>
        <w:t xml:space="preserve">Turkey Istanbul</w:t>
      </w:r>
      <w:hyperlink w:anchor="note1">
        <w:r>
          <w:rPr>
            <w:rStyle w:val="Hyperlink"/>
          </w:rPr>
          <w:t xml:space="preserve">^1</w:t>
        </w:r>
      </w:hyperlink>
    </w:p>
    <w:p>
      <w:pPr>
        <w:pStyle w:val="BodyText"/>
      </w:pPr>
      <w:r>
        <w:t xml:space="preserve">The economic landscape of the city also plays a role. As medical tourism grows, international patients from Europe the Middle East and beyond seek treatment in</w:t>
      </w:r>
      <w:r>
        <w:t xml:space="preserve"> </w:t>
      </w:r>
      <w:r>
        <w:rPr>
          <w:bCs/>
          <w:b/>
        </w:rPr>
        <w:t xml:space="preserve">Turkey Istanbul</w:t>
      </w:r>
      <w:r>
        <w:t xml:space="preserve">. This has raised the standards of care globally within local clinics.</w:t>
      </w:r>
      <w:r>
        <w:t xml:space="preserve"> </w:t>
      </w:r>
      <w:r>
        <w:rPr>
          <w:bCs/>
          <w:b/>
        </w:rPr>
        <w:t xml:space="preserve">Speech Therapist</w:t>
      </w:r>
      <w:r>
        <w:t xml:space="preserve"> </w:t>
      </w:r>
      <w:r>
        <w:t xml:space="preserve">practitioners are now expected to adhere to international best practices often incorporating technology such as virtual reality simulations and AI-driven assessment tools into their therapy regimens.</w:t>
      </w:r>
    </w:p>
    <w:bookmarkEnd w:id="23"/>
    <w:bookmarkStart w:id="24" w:name="Xc6979145acd741ec81459be020faac7e3f1a8fe"/>
    <w:p>
      <w:pPr>
        <w:pStyle w:val="Heading2"/>
      </w:pPr>
      <w:r>
        <w:t xml:space="preserve">Promoting Inclusivity and Social Integration</w:t>
      </w:r>
    </w:p>
    <w:p>
      <w:pPr>
        <w:pStyle w:val="FirstParagraph"/>
      </w:pPr>
      <w:r>
        <w:t xml:space="preserve">Socially, the work of the</w:t>
      </w:r>
      <w:r>
        <w:t xml:space="preserve"> </w:t>
      </w:r>
      <w:r>
        <w:rPr>
          <w:bCs/>
          <w:b/>
        </w:rPr>
        <w:t xml:space="preserve">Speech Therapist</w:t>
      </w:r>
      <w:r>
        <w:t xml:space="preserve"> </w:t>
      </w:r>
      <w:r>
        <w:t xml:space="preserve">in</w:t>
      </w:r>
    </w:p>
    <w:p>
      <w:pPr>
        <w:pStyle w:val="BodyText"/>
      </w:pPr>
      <w:r>
        <w:t xml:space="preserve">Turkey Istanbul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Turkey Istanbul</dc:title>
  <dc:creator/>
  <dc:language>en</dc:language>
  <cp:keywords/>
  <dcterms:created xsi:type="dcterms:W3CDTF">2026-07-29T14:44:47Z</dcterms:created>
  <dcterms:modified xsi:type="dcterms:W3CDTF">2026-07-29T14:44:47Z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