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abaaf61bf763a584d8515e59ff33055cb5b366a"/>
    <w:p>
      <w:pPr>
        <w:pStyle w:val="Heading1"/>
      </w:pPr>
      <w:r>
        <w:t xml:space="preserve">The Vital Role of the Speech Therapist in United Kingdom Birmingham</w:t>
      </w:r>
    </w:p>
    <w:p>
      <w:pPr>
        <w:pStyle w:val="FirstParagraph"/>
      </w:pPr>
      <w:r>
        <w:t xml:space="preserve">In the bustling, multicultural heart of England, communication is not merely a convenience; it is the fundamental bridge that connects individuals to their communities, families, and future opportunities. In</w:t>
      </w:r>
      <w:r>
        <w:t xml:space="preserve"> </w:t>
      </w:r>
      <w:r>
        <w:rPr>
          <w:bCs/>
          <w:b/>
        </w:rPr>
        <w:t xml:space="preserve">United Kingdom Birmingham</w:t>
      </w:r>
      <w:r>
        <w:t xml:space="preserve">, a city renowned for its diverse demographic fabric and economic vitality, the profession of the</w:t>
      </w:r>
      <w:r>
        <w:t xml:space="preserve"> </w:t>
      </w:r>
      <w:r>
        <w:rPr>
          <w:bCs/>
          <w:b/>
        </w:rPr>
        <w:t xml:space="preserve">Speech Therapist</w:t>
      </w:r>
      <w:r>
        <w:t xml:space="preserve"> </w:t>
      </w:r>
      <w:r>
        <w:t xml:space="preserve">has emerged as a cornerstone of public health and social inclusion. As one of the largest cities in Europe outside of London, Birmingham presents unique challenges and opportunities for speech and language therapy services. This essay explores the critical importance of these professionals within this specific geographical context, examining their clinical roles, their adaptation to cultural diversity, and their impact on both educational outcomes and social equity.</w:t>
      </w:r>
    </w:p>
    <w:bookmarkStart w:id="20" w:name="Xdb131abd54e19b38d773dce259850ebbb575137"/>
    <w:p>
      <w:pPr>
        <w:pStyle w:val="Heading2"/>
      </w:pPr>
      <w:r>
        <w:t xml:space="preserve">The Clinical Scope of Speech Therapy in a Modern City</w:t>
      </w:r>
    </w:p>
    <w:p>
      <w:pPr>
        <w:pStyle w:val="FirstParagraph"/>
      </w:pPr>
      <w:r>
        <w:t xml:space="preserve">To understand the value of a</w:t>
      </w:r>
      <w:r>
        <w:t xml:space="preserve"> </w:t>
      </w:r>
      <w:r>
        <w:rPr>
          <w:bCs/>
          <w:b/>
        </w:rPr>
        <w:t xml:space="preserve">Speech Therapist</w:t>
      </w:r>
      <w:r>
        <w:t xml:space="preserve">, one must first appreciate the breadth of conditions they treat. Often misunderstood as professionals who only address articulation errors in children, speech and language therapists (SLTs) are qualified health practitioners who deal with complex communication disorders across the lifespan. In</w:t>
      </w:r>
      <w:r>
        <w:t xml:space="preserve"> </w:t>
      </w:r>
      <w:r>
        <w:rPr>
          <w:bCs/>
          <w:b/>
        </w:rPr>
        <w:t xml:space="preserve">United Kingdom Birmingham</w:t>
      </w:r>
      <w:r>
        <w:t xml:space="preserve">, an SLT may work with infants struggling with feeding difficulties, adolescents dealing with social communication impairments associated with autism spectrum disorder, or elderly patients recovering from strokes that have resulted in aphasia. The scope is vast, requiring a high level of medical and linguistic expertise.</w:t>
      </w:r>
    </w:p>
    <w:p>
      <w:pPr>
        <w:pStyle w:val="BodyText"/>
      </w:pPr>
      <w:r>
        <w:t xml:space="preserve">The NHS framework in the</w:t>
      </w:r>
      <w:r>
        <w:t xml:space="preserve"> </w:t>
      </w:r>
      <w:r>
        <w:rPr>
          <w:bCs/>
          <w:b/>
        </w:rPr>
        <w:t xml:space="preserve">United Kingdom</w:t>
      </w:r>
      <w:r>
        <w:t xml:space="preserve"> </w:t>
      </w:r>
      <w:r>
        <w:t xml:space="preserve">provides the structural backbone for these services, yet the demand often outstrips supply. In Birmingham, where population density is high and socioeconomic disparities are evident in certain boroughs, the role of the SLT extends beyond clinical treatment to include advocacy and case management. They serve as vital links between schools, hospitals, social services, and families. For instance, a child with delayed language development identified in a nursery may be referred to community-based therapy services within Birmingham. The</w:t>
      </w:r>
      <w:r>
        <w:t xml:space="preserve"> </w:t>
      </w:r>
      <w:r>
        <w:rPr>
          <w:bCs/>
          <w:b/>
        </w:rPr>
        <w:t xml:space="preserve">Speech Therapist</w:t>
      </w:r>
      <w:r>
        <w:t xml:space="preserve"> </w:t>
      </w:r>
      <w:r>
        <w:t xml:space="preserve">then coordinates care plans that support the child not just in clinical sessions but in their daily life environments, ensuring that therapeutic gains are generalized and sustained.</w:t>
      </w:r>
    </w:p>
    <w:bookmarkEnd w:id="20"/>
    <w:bookmarkStart w:id="21" w:name="X311b5d86202a71fbd1805e304f51274234b71f9"/>
    <w:p>
      <w:pPr>
        <w:pStyle w:val="Heading2"/>
      </w:pPr>
      <w:r>
        <w:t xml:space="preserve">Navigating Cultural and Linguistic Diversity</w:t>
      </w:r>
    </w:p>
    <w:p>
      <w:pPr>
        <w:pStyle w:val="FirstParagraph"/>
      </w:pPr>
      <w:r>
        <w:t xml:space="preserve">Birmingham is famously known as the "city of a thousand dialects," boasting an incredibly rich tapestry of languages, cultures, and ethnicities. A significant portion of the population speaks English as an additional language (EAL). This diversity presents a nuanced challenge for any</w:t>
      </w:r>
      <w:r>
        <w:t xml:space="preserve"> </w:t>
      </w:r>
      <w:r>
        <w:rPr>
          <w:bCs/>
          <w:b/>
        </w:rPr>
        <w:t xml:space="preserve">Speech Therapist</w:t>
      </w:r>
      <w:r>
        <w:t xml:space="preserve"> </w:t>
      </w:r>
      <w:r>
        <w:t xml:space="preserve">working in the area. It is crucial to distinguish between a speech/language disorder and normal second-language acquisition patterns. An incompetent assessment can lead to misdiagnosis, potentially labeling a bilingual child as disordered when they are merely navigating two linguistic systems.</w:t>
      </w:r>
    </w:p>
    <w:p>
      <w:pPr>
        <w:pStyle w:val="BodyText"/>
      </w:pPr>
      <w:r>
        <w:t xml:space="preserve">Therefore,</w:t>
      </w:r>
      <w:r>
        <w:t xml:space="preserve"> </w:t>
      </w:r>
      <w:r>
        <w:rPr>
          <w:bCs/>
          <w:b/>
        </w:rPr>
        <w:t xml:space="preserve">Speech Therapist</w:t>
      </w:r>
      <w:r>
        <w:t xml:space="preserve">s in Birmingham are increasingly required to possess cultural competency and linguistic awareness. They must employ dynamic assessment techniques that allow for the differentiation between language difference and language disorder. Furthermore, collaboration with bilingual support workers or interpreters is often essential to ensure that therapy is inclusive and effective. By acknowledging the linguistic backgrounds of their patients,</w:t>
      </w:r>
      <w:r>
        <w:t xml:space="preserve"> </w:t>
      </w:r>
      <w:r>
        <w:rPr>
          <w:bCs/>
          <w:b/>
        </w:rPr>
        <w:t xml:space="preserve">Speech Therapist</w:t>
      </w:r>
      <w:r>
        <w:t xml:space="preserve">s in</w:t>
      </w:r>
      <w:r>
        <w:t xml:space="preserve"> </w:t>
      </w:r>
      <w:r>
        <w:rPr>
          <w:bCs/>
          <w:b/>
        </w:rPr>
        <w:t xml:space="preserve">United Kingdom Birmingham</w:t>
      </w:r>
      <w:r>
        <w:t xml:space="preserve"> </w:t>
      </w:r>
      <w:r>
        <w:t xml:space="preserve">help preserve cultural identity while facilitating communication competence. This approach fosters trust within marginalized communities and ensures equitable access to health services.</w:t>
      </w:r>
    </w:p>
    <w:bookmarkEnd w:id="21"/>
    <w:bookmarkStart w:id="22" w:name="Xc8d8a50f22cbd71a086434e06585eab73bf1148"/>
    <w:p>
      <w:pPr>
        <w:pStyle w:val="Heading2"/>
      </w:pPr>
      <w:r>
        <w:t xml:space="preserve">The Educational Imperative: Schools as Hubs of Intervention</w:t>
      </w:r>
    </w:p>
    <w:p>
      <w:pPr>
        <w:pStyle w:val="FirstParagraph"/>
      </w:pPr>
      <w:r>
        <w:t xml:space="preserve">A significant portion of speech and language therapy in the</w:t>
      </w:r>
      <w:r>
        <w:t xml:space="preserve"> </w:t>
      </w:r>
      <w:r>
        <w:rPr>
          <w:bCs/>
          <w:b/>
        </w:rPr>
        <w:t xml:space="preserve">United Kingdom</w:t>
      </w:r>
      <w:r>
        <w:t xml:space="preserve">, particularly in metropolitan areas like Birmingham, is delivered through educational settings. Schools act as primary hubs for early identification and intervention. The integration of</w:t>
      </w:r>
      <w:r>
        <w:t xml:space="preserve"> </w:t>
      </w:r>
      <w:r>
        <w:rPr>
          <w:bCs/>
          <w:b/>
        </w:rPr>
        <w:t xml:space="preserve">Speech Therapist</w:t>
      </w:r>
      <w:r>
        <w:t xml:space="preserve">s into school environments allows for early years intervention, which is statistically proven to have the highest return on investment in terms of long-term social and educational outcomes.</w:t>
      </w:r>
    </w:p>
    <w:p>
      <w:pPr>
        <w:pStyle w:val="BodyText"/>
      </w:pPr>
      <w:r>
        <w:t xml:space="preserve">In Birmingham’s schools,</w:t>
      </w:r>
      <w:r>
        <w:t xml:space="preserve"> </w:t>
      </w:r>
      <w:r>
        <w:rPr>
          <w:bCs/>
          <w:b/>
        </w:rPr>
        <w:t xml:space="preserve">Speech Therapist</w:t>
      </w:r>
      <w:r>
        <w:t xml:space="preserve">s work alongside teachers, teaching assistants, and special educational needs coordinators (SENCOs). Their role here is consultative as much as it is direct. They train staff to implement communication-friendly classrooms, use visual aids effectively, and adapt instruction to support students with specific learning difficulties. For example, a student with dyslexia or auditory processing disorder benefits immensely from strategies coached by an SLT. By empowering educators in</w:t>
      </w:r>
      <w:r>
        <w:t xml:space="preserve"> </w:t>
      </w:r>
      <w:r>
        <w:rPr>
          <w:bCs/>
          <w:b/>
        </w:rPr>
        <w:t xml:space="preserve">United Kingdom Birmingham</w:t>
      </w:r>
      <w:r>
        <w:t xml:space="preserve">, the reach of the therapy extends beyond the individual child to benefit entire classrooms, promoting a more inclusive educational environment.</w:t>
      </w:r>
    </w:p>
    <w:bookmarkEnd w:id="22"/>
    <w:bookmarkStart w:id="23" w:name="Xadce39e7af7423ccea934f96c04e5756fe5aaa6"/>
    <w:p>
      <w:pPr>
        <w:pStyle w:val="Heading2"/>
      </w:pPr>
      <w:r>
        <w:t xml:space="preserve">Economic and Social Impact on Birmingham’s Community</w:t>
      </w:r>
    </w:p>
    <w:p>
      <w:pPr>
        <w:pStyle w:val="FirstParagraph"/>
      </w:pPr>
      <w:r>
        <w:t xml:space="preserve">The contribution of speech therapy to the broader economy and social stability of Birmingham is profound. Communication difficulties can lead to isolation, unemployment, and poor mental health outcomes in adults. Conversely, effective intervention leads to better employability, stronger social relationships, and reduced reliance on long-term care services. For</w:t>
      </w:r>
      <w:r>
        <w:t xml:space="preserve"> </w:t>
      </w:r>
      <w:r>
        <w:rPr>
          <w:bCs/>
          <w:b/>
        </w:rPr>
        <w:t xml:space="preserve">United Kingdom Birmingham</w:t>
      </w:r>
      <w:r>
        <w:t xml:space="preserve">, investing in robust speech therapy services is an investment in human capital.</w:t>
      </w:r>
    </w:p>
    <w:p>
      <w:pPr>
        <w:pStyle w:val="BodyText"/>
      </w:pPr>
      <w:r>
        <w:t xml:space="preserve">Moreover, the role of the</w:t>
      </w:r>
      <w:r>
        <w:t xml:space="preserve"> </w:t>
      </w:r>
      <w:r>
        <w:rPr>
          <w:bCs/>
          <w:b/>
        </w:rPr>
        <w:t xml:space="preserve">Speech Therapist</w:t>
      </w:r>
      <w:r>
        <w:t xml:space="preserve"> </w:t>
      </w:r>
      <w:r>
        <w:t xml:space="preserve">has expanded in recent years to address mental health and neurodiversity. With rising diagnoses of autism and ADHD among adults and children, SLTs are providing essential support for social communication skills. This is particularly relevant in urban centers like Birmingham, where community integration is key to reducing social isolation. By helping individuals navigate the complexities of social interaction,</w:t>
      </w:r>
      <w:r>
        <w:t xml:space="preserve"> </w:t>
      </w:r>
      <w:r>
        <w:rPr>
          <w:bCs/>
          <w:b/>
        </w:rPr>
        <w:t xml:space="preserve">Speech Therapist</w:t>
      </w:r>
      <w:r>
        <w:t xml:space="preserve">s contribute directly to the mental well-being of the city’s residents.</w:t>
      </w:r>
    </w:p>
    <w:bookmarkEnd w:id="23"/>
    <w:bookmarkStart w:id="24" w:name="Xbc648eb346e3645de7041cf1324cc7f5c4f34e9"/>
    <w:p>
      <w:pPr>
        <w:pStyle w:val="Heading2"/>
      </w:pPr>
      <w:r>
        <w:t xml:space="preserve">Conclusion: A Pillar of Healthcare and Inclusion</w:t>
      </w:r>
    </w:p>
    <w:p>
      <w:pPr>
        <w:pStyle w:val="FirstParagraph"/>
      </w:pPr>
      <w:r>
        <w:t xml:space="preserve">In conclusion, the</w:t>
      </w:r>
      <w:r>
        <w:t xml:space="preserve"> </w:t>
      </w:r>
      <w:r>
        <w:rPr>
          <w:bCs/>
          <w:b/>
        </w:rPr>
        <w:t xml:space="preserve">Speech Therapist</w:t>
      </w:r>
      <w:r>
        <w:t xml:space="preserve"> </w:t>
      </w:r>
      <w:r>
        <w:t xml:space="preserve">is an indispensable asset within healthcare systems in</w:t>
      </w:r>
      <w:r>
        <w:t xml:space="preserve"> </w:t>
      </w:r>
      <w:r>
        <w:rPr>
          <w:bCs/>
          <w:b/>
        </w:rPr>
        <w:t xml:space="preserve">United Kingdom Birmingham</w:t>
      </w:r>
      <w:r>
        <w:t xml:space="preserve">. Their work transcends traditional clinical boundaries, touching upon education, social justice, cultural inclusion, and economic productivity. As the city continues to grow and diversify, the need for skilled professionals who can navigate linguistic complexity and developmental challenges will only increase. Ensuring that Birmingham’s</w:t>
      </w:r>
      <w:r>
        <w:t xml:space="preserve"> </w:t>
      </w:r>
      <w:r>
        <w:rPr>
          <w:bCs/>
          <w:b/>
        </w:rPr>
        <w:t xml:space="preserve">Speech Therapist</w:t>
      </w:r>
      <w:r>
        <w:t xml:space="preserve">s are adequately resourced and supported is not just a healthcare imperative but a societal one. By fostering clear communication, these professionals unlock potential, empower voices, and build a more connected community in the heart of the Midlands.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Speech Therapist in United Kingdom Birmingham</dc:title>
  <dc:creator/>
  <dc:language>en</dc:language>
  <cp:keywords/>
  <dcterms:created xsi:type="dcterms:W3CDTF">2026-07-29T16:14:22Z</dcterms:created>
  <dcterms:modified xsi:type="dcterms:W3CDTF">2026-07-29T16:14:22Z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