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China</w:t>
      </w:r>
      <w:r>
        <w:t xml:space="preserve"> </w:t>
      </w:r>
      <w:r>
        <w:t xml:space="preserve">Guangzhou</w:t>
      </w:r>
    </w:p>
    <w:bookmarkStart w:id="25" w:name="Xbe90d3a516a15f2b67bc0b0145b255e3a712535"/>
    <w:p>
      <w:pPr>
        <w:pStyle w:val="Heading1"/>
      </w:pPr>
      <w:r>
        <w:t xml:space="preserve">The Role of the Statistician in China Guangzhou</w:t>
      </w:r>
    </w:p>
    <w:p>
      <w:pPr>
        <w:pStyle w:val="FirstParagraph"/>
      </w:pPr>
      <w:r>
        <w:t xml:space="preserve">In the vast and intricate tapestry of modern data-driven economies, few professions are as pivotal or misunderstood as that of the statistician. While often perceived merely as individuals who crunch numbers behind closed doors, statisticians are actually the architects of insight, transforming raw data into strategic intelligence. Nowhere is this transformation more critical than in China Guangzhou, a metropolis that stands at the vanguard of global commerce and technological innovation within Southern China. As the capital of Guangdong Province and a key node in the Pearl River Delta economic zone, Guangzhou presents a unique ecosystem where traditional trade meets cutting-edge digital infrastructure. In this dynamic environment, the statistician serves not just as an analyst, but as a navigator for policy makers, business leaders, and urban planners.</w:t>
      </w:r>
    </w:p>
    <w:bookmarkStart w:id="20" w:name="the-data-landscape-of-china-guangzhou"/>
    <w:p>
      <w:pPr>
        <w:pStyle w:val="Heading2"/>
      </w:pPr>
      <w:r>
        <w:t xml:space="preserve">The Data Landscape of China Guangzhou</w:t>
      </w:r>
    </w:p>
    <w:p>
      <w:pPr>
        <w:pStyle w:val="FirstParagraph"/>
      </w:pPr>
      <w:r>
        <w:t xml:space="preserve">To understand the specific utility of a statistician in this region, one must first appreciate the unique characteristics of its data environment. China Guangzhou is historically significant as one of China’s oldest and largest trading ports. However, its modern identity has evolved rapidly into a hub for e-commerce, logistics, manufacturing innovation (Industry 4.0), and digital services. The city hosts major international expos such as the Canton Fair (China Import and Export Fair), generating petabytes of transactional data annually. Furthermore, Guangzhou is a leader in smart city initiatives, integrating big data into public transport, healthcare systems, and urban management.</w:t>
      </w:r>
    </w:p>
    <w:p>
      <w:pPr>
        <w:pStyle w:val="BodyText"/>
      </w:pPr>
      <w:r>
        <w:t xml:space="preserve">This volume of information is chaotic by nature. Without rigorous statistical frameworks to organize and interpret it, the sheer scale of activity in China Guangzhou would remain opaque. The statistician bridges this gap by applying probability theory and regression analysis to discern patterns amidst noise. For instance, when analyzing foot traffic during the Canton Fair, a statistician does not merely count visitors; they model predictive trends regarding purchasing behavior based on historical data, demographic inputs, and global economic indicators.</w:t>
      </w:r>
    </w:p>
    <w:bookmarkEnd w:id="20"/>
    <w:bookmarkStart w:id="21" w:name="strategic-decision-making-in-commerce"/>
    <w:p>
      <w:pPr>
        <w:pStyle w:val="Heading2"/>
      </w:pPr>
      <w:r>
        <w:t xml:space="preserve">Strategic Decision-Making in Commerce</w:t>
      </w:r>
    </w:p>
    <w:p>
      <w:pPr>
        <w:pStyle w:val="FirstParagraph"/>
      </w:pPr>
      <w:r>
        <w:t xml:space="preserve">In the commercial sector of China Guangzhou, statisticians are indispensable assets to both multinational corporations and local enterprises. The region is a manufacturing powerhouse, often referred to as the "factory of the world," yet it is undergoing a rapid transition toward high-tech production. In this context, quality control and supply chain optimization rely heavily on statistical process control (SPC). Engineers and data scientists work in tandem to minimize variance in production lines, ensuring that goods produced for global export meet stringent international standards.</w:t>
      </w:r>
    </w:p>
    <w:p>
      <w:pPr>
        <w:pStyle w:val="BodyText"/>
      </w:pPr>
      <w:r>
        <w:t xml:space="preserve">Moreover, the rise of e-commerce giants headquartered or operating significantly out of Southern China has created an unprecedented demand for econometric modeling. Statistians analyze consumer behavior across platforms like Taobao and JD.com to optimize logistics routes in Guangzhou’s congested urban centers. By utilizing Bayesian inference and time-series forecasting, these professionals help companies reduce delivery times and inventory costs. This efficiency is crucial for maintaining the competitive edge of businesses operating in one of China’s most densely populated metropolitan areas.</w:t>
      </w:r>
    </w:p>
    <w:bookmarkEnd w:id="21"/>
    <w:bookmarkStart w:id="22" w:name="public-policy-and-urban-planning"/>
    <w:p>
      <w:pPr>
        <w:pStyle w:val="Heading2"/>
      </w:pPr>
      <w:r>
        <w:t xml:space="preserve">Public Policy and Urban Planning</w:t>
      </w:r>
    </w:p>
    <w:p>
      <w:pPr>
        <w:pStyle w:val="FirstParagraph"/>
      </w:pPr>
      <w:r>
        <w:t xml:space="preserve">Beyond the private sector, the government bodies governing China Guangzhou rely heavily on statistical analysis to formulate effective public policies. Rapid urbanization brings challenges such as traffic congestion, pollution control, housing affordability, and healthcare resource allocation. Statisticians play a central role in designing surveys and conducting census analyses that inform these decisions.</w:t>
      </w:r>
    </w:p>
    <w:p>
      <w:pPr>
        <w:pStyle w:val="BodyText"/>
      </w:pPr>
      <w:r>
        <w:t xml:space="preserve">For example, in managing the city's extensive public transportation network—which includes one of the largest metro systems in Asia—statisticians use queuing theory and stochastic modeling to predict peak-hour loads. This allows for dynamic scheduling of trains and buses, reducing wait times for citizens and optimizing energy consumption. Similarly, in healthcare planning following global health crises, statistical epidemiology has been vital in tracking virus transmission rates within the dense population clusters of Guangzhou. The ability to visualize these risks through heat maps and predictive models enables authorities to implement targeted lockdowns or vaccination drives efficiently.</w:t>
      </w:r>
    </w:p>
    <w:bookmarkEnd w:id="22"/>
    <w:bookmarkStart w:id="23" w:name="the-skill-set-required"/>
    <w:p>
      <w:pPr>
        <w:pStyle w:val="Heading2"/>
      </w:pPr>
      <w:r>
        <w:t xml:space="preserve">The Skill Set Required</w:t>
      </w:r>
    </w:p>
    <w:p>
      <w:pPr>
        <w:pStyle w:val="FirstParagraph"/>
      </w:pPr>
      <w:r>
        <w:t xml:space="preserve">The modern statistician operating in China Guangzhou requires a diverse and robust skill set. While foundational knowledge in mathematics, probability, and calculus remains essential, proficiency in programming languages such as R, Python, and SQL has become standard. Additionally familiarity with data visualization tools like Tableau or Power BI is critical for communicating complex findings to non-technical stakeholders.</w:t>
      </w:r>
    </w:p>
    <w:p>
      <w:pPr>
        <w:pStyle w:val="BodyText"/>
      </w:pPr>
      <w:r>
        <w:t xml:space="preserve">Cultural fluency is another underrated yet vital attribute. A statistician working in Guangzhou must understand the nuances of Chinese business practices, regional dialects, and local regulatory frameworks. Data collection methods that work in Western contexts may not be appropriate or effective here due to cultural differences in privacy perceptions or social behaviors. Therefore, the statistician acts as a cultural interpreter as much as a mathematical analyst.</w:t>
      </w:r>
    </w:p>
    <w:bookmarkEnd w:id="23"/>
    <w:bookmarkStart w:id="24" w:name="Xec0b5d8c293f5208ad92f9b78b5acfab6287a11"/>
    <w:p>
      <w:pPr>
        <w:pStyle w:val="Heading2"/>
      </w:pPr>
      <w:r>
        <w:t xml:space="preserve">Conclusion: The Future of Statistical Practice</w:t>
      </w:r>
    </w:p>
    <w:p>
      <w:pPr>
        <w:pStyle w:val="FirstParagraph"/>
      </w:pPr>
      <w:r>
        <w:t xml:space="preserve">Looking forward, the role of the statistician in China Guangzhou will only expand and become more sophisticated. With the integration of artificial intelligence and machine learning into mainstream analytics, statisticians will transition from descriptive analysts to prescriptive advisors. They will guide automated systems that can anticipate market shifts before they occur or predict infrastructure failures before they happen.</w:t>
      </w:r>
    </w:p>
    <w:p>
      <w:pPr>
        <w:pStyle w:val="BodyText"/>
      </w:pPr>
      <w:r>
        <w:t xml:space="preserve">In conclusion, the statistician is a cornerstone of development in China Guangzhou. Their work ensures that the rapid economic growth of this historic city is sustainable, equitable, and efficient. From optimizing factory outputs to guiding urban policy and enhancing consumer experiences in e-commerce, statistics provide the evidence base necessary for informed decision-making. As Guangzhou continues to evolve into a global leader in smart cities and digital economy initiatives, its statisticians will remain the silent guardians of progress turning uncertainty into actionable knowledge.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China Guangzhou</dc:title>
  <dc:creator/>
  <dc:language>en</dc:language>
  <cp:keywords/>
  <dcterms:created xsi:type="dcterms:W3CDTF">2026-07-29T16:54:36Z</dcterms:created>
  <dcterms:modified xsi:type="dcterms:W3CDTF">2026-07-29T16:54:36Z</dcterms:modified>
</cp:coreProperties>
</file>

<file path=docProps/custom.xml><?xml version="1.0" encoding="utf-8"?>
<Properties xmlns="http://schemas.openxmlformats.org/officeDocument/2006/custom-properties" xmlns:vt="http://schemas.openxmlformats.org/officeDocument/2006/docPropsVTypes"/>
</file>