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d73a8174a73fec4cfe6543da8d33f83156c3392"/>
    <w:p>
      <w:pPr>
        <w:pStyle w:val="Heading1"/>
      </w:pPr>
      <w:r>
        <w:t xml:space="preserve">The Vital Role of the Statistician in United States Chicago</w:t>
      </w:r>
    </w:p>
    <w:p>
      <w:pPr>
        <w:pStyle w:val="FirstParagraph"/>
      </w:pPr>
      <w:r>
        <w:t xml:space="preserve">In the modern era, data is often described as the new oil—a raw resource that, when refined properly, powers economies and drives innovation. However, raw data without interpretation is merely noise. This is where the professional expertise of a</w:t>
      </w:r>
      <w:r>
        <w:t xml:space="preserve"> </w:t>
      </w:r>
      <w:r>
        <w:rPr>
          <w:bCs/>
          <w:b/>
        </w:rPr>
        <w:t xml:space="preserve">Statistician</w:t>
      </w:r>
      <w:r>
        <w:t xml:space="preserve"> </w:t>
      </w:r>
      <w:r>
        <w:t xml:space="preserve">becomes indispensable. Nowhere in the world is this role more critical or dynamic than in Chicago, Illinois. As a major hub for commerce, finance, healthcare research, and municipal governance within the</w:t>
      </w:r>
      <w:r>
        <w:t xml:space="preserve"> </w:t>
      </w:r>
      <w:r>
        <w:rPr>
          <w:bCs/>
          <w:b/>
        </w:rPr>
        <w:t xml:space="preserve">United States Chicago</w:t>
      </w:r>
      <w:r>
        <w:t xml:space="preserve"> </w:t>
      </w:r>
      <w:r>
        <w:t xml:space="preserve">metropolitan area, this city relies heavily on data-driven decision-making. The interplay between rigorous statistical analysis and the unique socio-economic landscape of Chicago creates a fertile ground for statisticians to impact public policy, private enterprise, and scientific discovery.</w:t>
      </w:r>
    </w:p>
    <w:bookmarkStart w:id="20" w:name="X29d37b05f6285b0dccd5a274133c10bf914e519"/>
    <w:p>
      <w:pPr>
        <w:pStyle w:val="Heading2"/>
      </w:pPr>
      <w:r>
        <w:t xml:space="preserve">The Economic Engine: Finance and Business Analytics</w:t>
      </w:r>
    </w:p>
    <w:p>
      <w:pPr>
        <w:pStyle w:val="FirstParagraph"/>
      </w:pPr>
      <w:r>
        <w:t xml:space="preserve">Chicago has long been established as a global center for trading and finance. With the presence of major entities such as the Chicago Mercantile Exchange (CME Group) and the Chicago Board Options Exchange, financial markets in this region generate vast quantities of data every second. In this high-stakes environment, a</w:t>
      </w:r>
      <w:r>
        <w:t xml:space="preserve"> </w:t>
      </w:r>
      <w:r>
        <w:rPr>
          <w:bCs/>
          <w:b/>
        </w:rPr>
        <w:t xml:space="preserve">Statistician</w:t>
      </w:r>
      <w:r>
        <w:t xml:space="preserve"> </w:t>
      </w:r>
      <w:r>
        <w:t xml:space="preserve">is not merely an analyst but a risk manager and strategist. These professionals develop complex models to predict market trends, assess volatility, and mitigate financial risks.</w:t>
      </w:r>
    </w:p>
    <w:p>
      <w:pPr>
        <w:pStyle w:val="BodyText"/>
      </w:pPr>
      <w:r>
        <w:t xml:space="preserve">Beyond the trading floors, major corporations headquartered in or operating out of</w:t>
      </w:r>
      <w:r>
        <w:t xml:space="preserve"> </w:t>
      </w:r>
      <w:r>
        <w:rPr>
          <w:bCs/>
          <w:b/>
        </w:rPr>
        <w:t xml:space="preserve">United States Chicago</w:t>
      </w:r>
      <w:r>
        <w:t xml:space="preserve">, such as McDonald's, Boeing (major operations), and United Airlines, utilize statisticians for supply chain optimization and consumer behavior analysis. By applying predictive modeling to historical sales data or operational metrics, these companies can streamline logistics reduce waste and enhance customer satisfaction. The statistician’s ability to translate chaotic business data into actionable insights is a primary driver of efficiency in the city’s robust corporate sector.</w:t>
      </w:r>
    </w:p>
    <w:bookmarkEnd w:id="20"/>
    <w:bookmarkStart w:id="21" w:name="public-health-and-medical-research"/>
    <w:p>
      <w:pPr>
        <w:pStyle w:val="Heading2"/>
      </w:pPr>
      <w:r>
        <w:t xml:space="preserve">Public Health and Medical Research</w:t>
      </w:r>
    </w:p>
    <w:p>
      <w:pPr>
        <w:pStyle w:val="FirstParagraph"/>
      </w:pPr>
      <w:r>
        <w:t xml:space="preserve">The role of the</w:t>
      </w:r>
      <w:r>
        <w:t xml:space="preserve"> </w:t>
      </w:r>
      <w:r>
        <w:rPr>
          <w:bCs/>
          <w:b/>
        </w:rPr>
        <w:t xml:space="preserve">Statistician</w:t>
      </w:r>
      <w:r>
        <w:t xml:space="preserve"> </w:t>
      </w:r>
      <w:r>
        <w:t xml:space="preserve">extends profoundly into the healthcare sector, which is particularly vibrant in Chicago. Home to world-renowned institutions like Northwestern Memorial Hospital, University of Chicago Medicine, and the Rush University Medical Center, this city is a epicenter for medical research and patient care. In these settings statisticians play a pivotal role in clinical trials.</w:t>
      </w:r>
    </w:p>
    <w:p>
      <w:pPr>
        <w:pStyle w:val="BodyText"/>
      </w:pPr>
      <w:r>
        <w:t xml:space="preserve">When new drugs or treatment protocols are tested, it is the statistician who designs the study to ensure validity and reliability. They determine sample sizes, analyze outcomes to determine efficacy, and identify potential side effects with precision. Furthermore, in the context of public health monitoring within</w:t>
      </w:r>
      <w:r>
        <w:t xml:space="preserve"> </w:t>
      </w:r>
      <w:r>
        <w:rPr>
          <w:bCs/>
          <w:b/>
        </w:rPr>
        <w:t xml:space="preserve">United States Chicago</w:t>
      </w:r>
      <w:r>
        <w:t xml:space="preserve">, statisticians track disease prevalence patterns. For instance, during recent global health challenges, local epidemiologists working closely with data scientists utilized statistical models to forecast infection rates and allocate medical resources effectively. This capability is crucial for protecting the well-being of millions of residents in the metropolitan area.</w:t>
      </w:r>
    </w:p>
    <w:bookmarkEnd w:id="21"/>
    <w:bookmarkStart w:id="22" w:name="municipal-governance-and-urban-planning"/>
    <w:p>
      <w:pPr>
        <w:pStyle w:val="Heading2"/>
      </w:pPr>
      <w:r>
        <w:t xml:space="preserve">Municipal Governance and Urban Planning</w:t>
      </w:r>
    </w:p>
    <w:p>
      <w:pPr>
        <w:pStyle w:val="FirstParagraph"/>
      </w:pPr>
      <w:r>
        <w:t xml:space="preserve">A city like Chicago faces complex urban challenges, from transportation infrastructure to housing affordability and public safety. The local government relies heavily on data to formulate policies that serve its diverse population. Statisticians employed by the City of Chicago or working in partnership with local universities help analyze census data, traffic flow patterns, and crime statistics.</w:t>
      </w:r>
    </w:p>
    <w:p>
      <w:pPr>
        <w:pStyle w:val="BodyText"/>
      </w:pPr>
      <w:r>
        <w:t xml:space="preserve">For example, urban planners use spatial statistics to determine the most efficient routes for public transit expansion. Law enforcement agencies utilize predictive analytics to allocate police resources in a way that prioritizes high-risk areas while striving for equity. In</w:t>
      </w:r>
      <w:r>
        <w:t xml:space="preserve"> </w:t>
      </w:r>
      <w:r>
        <w:rPr>
          <w:bCs/>
          <w:b/>
        </w:rPr>
        <w:t xml:space="preserve">United States Chicago</w:t>
      </w:r>
      <w:r>
        <w:t xml:space="preserve">, where demographic shifts are rapid and significant, the accurate interpretation of census data is vital for ensuring fair representation and equitable distribution of government services. The statistician acts as the bridge between raw numbers and effective governance, ensuring that policy decisions are grounded in empirical evidence rather than intuition.</w:t>
      </w:r>
    </w:p>
    <w:bookmarkEnd w:id="22"/>
    <w:bookmarkStart w:id="23" w:name="academic-excellence-and-innovation"/>
    <w:p>
      <w:pPr>
        <w:pStyle w:val="Heading2"/>
      </w:pPr>
      <w:r>
        <w:t xml:space="preserve">Academic Excellence and Innovation</w:t>
      </w:r>
    </w:p>
    <w:p>
      <w:pPr>
        <w:pStyle w:val="FirstParagraph"/>
      </w:pPr>
      <w:r>
        <w:t xml:space="preserve">The intellectual capital of Chicago is bolstered by prestigious institutions such as the University of Chicago, Northwestern University, and Loyola University. These universities are not only centers for learning but also hubs for statistical innovation. The Department of Statistics at the University of Chicago, for instance, is renowned globally for its contributions to theoretical and applied statistics.</w:t>
      </w:r>
    </w:p>
    <w:p>
      <w:pPr>
        <w:pStyle w:val="BodyText"/>
      </w:pPr>
      <w:r>
        <w:t xml:space="preserve">Academic statisticians in</w:t>
      </w:r>
      <w:r>
        <w:t xml:space="preserve"> </w:t>
      </w:r>
      <w:r>
        <w:rPr>
          <w:bCs/>
          <w:b/>
        </w:rPr>
        <w:t xml:space="preserve">United States Chicago</w:t>
      </w:r>
      <w:r>
        <w:t xml:space="preserve"> </w:t>
      </w:r>
      <w:r>
        <w:t xml:space="preserve">push the boundaries of what data can tell us. They develop new methodologies in machine learning, Bayesian inference, and biostatistics. These academic advancements often trickle down into industry applications, benefiting the broader economy. Students trained in these rigorous programs go on to become leaders in various sectors, further cementing Chicago’s reputation as a city that values quantitative literacy and analytical rigor.</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Statistician</w:t>
      </w:r>
      <w:r>
        <w:t xml:space="preserve"> </w:t>
      </w:r>
      <w:r>
        <w:t xml:space="preserve">is a cornerstone of modern society, and their impact is acutely felt in</w:t>
      </w:r>
      <w:r>
        <w:t xml:space="preserve"> </w:t>
      </w:r>
      <w:r>
        <w:rPr>
          <w:bCs/>
          <w:b/>
        </w:rPr>
        <w:t xml:space="preserve">United States Chicago</w:t>
      </w:r>
      <w:r>
        <w:t xml:space="preserve">. From safeguarding financial markets and advancing medical science to optimizing city services and driving academic research, statisticians provide the framework through which complex realities are understood. As technology continues to evolve and datasets grow in size and complexity, the demand for skilled statistical professionals in Chicago will only increase. The ability to navigate uncertainty through data is no longer a luxury but a necessity for any entity or individual aiming to thrive in this dynamic metropolitan landscape. Therefore, recognizing and supporting the profession of the statistician is essential for maintaining Chicago’s status as a leading global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Statistician in United States Chicago</dc:title>
  <dc:creator/>
  <cp:keywords/>
  <dcterms:created xsi:type="dcterms:W3CDTF">2026-07-29T09:58:46Z</dcterms:created>
  <dcterms:modified xsi:type="dcterms:W3CDTF">2026-07-29T09:58:46Z</dcterms:modified>
</cp:coreProperties>
</file>

<file path=docProps/custom.xml><?xml version="1.0" encoding="utf-8"?>
<Properties xmlns="http://schemas.openxmlformats.org/officeDocument/2006/custom-properties" xmlns:vt="http://schemas.openxmlformats.org/officeDocument/2006/docPropsVTypes"/>
</file>