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Australia</w:t>
      </w:r>
      <w:r>
        <w:t xml:space="preserve"> </w:t>
      </w:r>
      <w:r>
        <w:t xml:space="preserve">Brisbane</w:t>
      </w:r>
    </w:p>
    <w:bookmarkStart w:id="25" w:name="X30da60584701b50eab88c90f5d0379af53ebdf9"/>
    <w:p>
      <w:pPr>
        <w:pStyle w:val="Heading1"/>
      </w:pPr>
      <w:r>
        <w:t xml:space="preserve">The Role and Evolution of the Surgeon in Australia Brisbane</w:t>
      </w:r>
    </w:p>
    <w:p>
      <w:pPr>
        <w:pStyle w:val="FirstParagraph"/>
      </w:pPr>
      <w:r>
        <w:t xml:space="preserve">The landscape of modern medicine is defined by rapid technological advancement, shifting demographic needs, and an evolving understanding of patient care. Within this complex ecosystem, the surgeon stands as a pivotal figure, embodying a unique blend of scientific rigor, manual dexterity, and compassionate leadership. Nowhere is this role more critical or more distinctly shaped than in Australia Brisbane. As Queensland’s capital city grows into a major metropolitan hub with unique geographical and demographic characteristics, the profession of surgery adapts to meet local challenges while maintaining global standards of excellence. This essay explores the multifaceted role of the surgeon within the specific context of Australia Brisbane, examining educational pathways, technological integration, rural healthcare disparities, and patient-centric care models.</w:t>
      </w:r>
    </w:p>
    <w:bookmarkStart w:id="20" w:name="X9848ed7e69da693aa3b5fc6732af748a2a26388"/>
    <w:p>
      <w:pPr>
        <w:pStyle w:val="Heading2"/>
      </w:pPr>
      <w:r>
        <w:t xml:space="preserve">The Educational Pipeline and Professional Standards</w:t>
      </w:r>
    </w:p>
    <w:p>
      <w:pPr>
        <w:pStyle w:val="FirstParagraph"/>
      </w:pPr>
      <w:r>
        <w:t xml:space="preserve">Becoming a surgeon in Australia Brisbane is a rigorous journey that begins long before one steps into an operating theatre. The foundation is laid through medical degrees offered at prestigious institutions such as the University of Queensland and Griffith University. These programs emphasize not only clinical knowledge but also ethical reasoning and cultural competence, which are increasingly vital in a diverse society like Brisbane. Following undergraduate medical education, candidates must complete internships and residencies, often rotating through major hospitals such as Royal Brisbane and Women’s Hospital (RBWH) or Princess Alexandra Hospital.</w:t>
      </w:r>
    </w:p>
    <w:p>
      <w:pPr>
        <w:pStyle w:val="BodyText"/>
      </w:pPr>
      <w:r>
        <w:t xml:space="preserve">The transition from resident to specialist is governed by the Royal Australasian College of Surgeons (RACS). This body sets high standards for training, requiring thousands of hours of supervised practice and rigorous examinations. In Australia Brisbane, where competition for surgical specialties can be intense, candidates must demonstrate exceptional academic performance and clinical judgment. The emphasis on continuous professional development ensures that surgeons remain at the forefront of medical science, regularly updating their skills to incorporate new techniques and safety protocols.</w:t>
      </w:r>
    </w:p>
    <w:bookmarkEnd w:id="20"/>
    <w:bookmarkStart w:id="21" w:name="X1583fa61a7926788bb47e9ba9d0ba8062984e41"/>
    <w:p>
      <w:pPr>
        <w:pStyle w:val="Heading2"/>
      </w:pPr>
      <w:r>
        <w:t xml:space="preserve">Technological Integration and Minimally Invasive Surgery</w:t>
      </w:r>
    </w:p>
    <w:p>
      <w:pPr>
        <w:pStyle w:val="FirstParagraph"/>
      </w:pPr>
      <w:r>
        <w:t xml:space="preserve">One of the most significant transformations in surgery over the past two decades is the shift toward minimally invasive techniques. Surgeons in Australia Brisbane have been early adopters of robotic-assisted surgery, laparoscopic procedures, and advanced imaging technologies. These advancements allow for smaller incisions, reduced postoperative pain, shorter hospital stays, and faster recovery times. For instance, urological surgeries such as prostatectomies or nephrectomies are now frequently performed using robotic systems that provide enhanced precision and three-dimensional visualization.</w:t>
      </w:r>
    </w:p>
    <w:p>
      <w:pPr>
        <w:pStyle w:val="BodyText"/>
      </w:pPr>
      <w:r>
        <w:t xml:space="preserve">This technological leap is not merely a matter of prestige; it is driven by evidence-based outcomes that benefit patients significantly. However, the adoption of new technologies also presents challenges, including high costs, the need for specialized training, and potential disparities in access. Surgeons in Brisbane must balance innovation with cost-effectiveness while ensuring that all patients receive equitable care regardless of their socioeconomic status.</w:t>
      </w:r>
    </w:p>
    <w:bookmarkEnd w:id="21"/>
    <w:bookmarkStart w:id="22" w:name="Xde68e23ca852d66b7bf33f9790cfbdd3012370d"/>
    <w:p>
      <w:pPr>
        <w:pStyle w:val="Heading2"/>
      </w:pPr>
      <w:r>
        <w:t xml:space="preserve">Addressing Rural and Remote Healthcare Disparities</w:t>
      </w:r>
    </w:p>
    <w:p>
      <w:pPr>
        <w:pStyle w:val="FirstParagraph"/>
      </w:pPr>
      <w:r>
        <w:t xml:space="preserve">While Australia Brisbane represents a concentrated center of medical expertise, the broader state of Queensland presents unique challenges due to its vast geography. Many communities in rural and remote areas lack immediate access to specialist surgical care. This disparity places a significant burden on surgeons based in urban centers like Brisbane, who are often called upon to provide telehealth consultations or travel regional locations for outreach clinics.</w:t>
      </w:r>
    </w:p>
    <w:p>
      <w:pPr>
        <w:pStyle w:val="BodyText"/>
      </w:pPr>
      <w:r>
        <w:t xml:space="preserve">Initiatives such as mobile surgery units and telemedicine platforms have emerged to bridge this gap. Surgeons play a crucial role in these programs, leveraging technology to consult with local general practitioners and triage patients appropriately. Furthermore, the establishment of regional training programs aims to cultivate surgical talent within remote areas, ensuring that future surgeons are more attuned to the needs of non-metropolitan populations. This decentralization strategy is essential for achieving health equity across Queensland.</w:t>
      </w:r>
    </w:p>
    <w:bookmarkEnd w:id="22"/>
    <w:bookmarkStart w:id="23" w:name="X51b3ce72c6e0b6f6f7f6230ad50125f4e963742"/>
    <w:p>
      <w:pPr>
        <w:pStyle w:val="Heading2"/>
      </w:pPr>
      <w:r>
        <w:t xml:space="preserve">Patient-Centric Care and Multidisciplinary Collaboration</w:t>
      </w:r>
    </w:p>
    <w:p>
      <w:pPr>
        <w:pStyle w:val="FirstParagraph"/>
      </w:pPr>
      <w:r>
        <w:t xml:space="preserve">Modern surgery is no longer an isolated discipline but rather a collaborative effort involving multidisciplinary teams. In Australia Brisbane, surgeons work closely with oncologists, radiologists, pathologists, physiotherapists, and mental health professionals to provide holistic care. This team-based approach is particularly evident in cancer care pathways at institutions like the Princess Alexandra Hospital or the Royal Children’s Hospital.</w:t>
      </w:r>
    </w:p>
    <w:p>
      <w:pPr>
        <w:pStyle w:val="BodyText"/>
      </w:pPr>
      <w:r>
        <w:t xml:space="preserve">Patient-centricity has also become a cornerstone of surgical practice. Surgeons are encouraged to engage patients in shared decision-making processes, ensuring that treatment plans align with individual values and preferences. Cultural sensitivity is paramount, especially when serving Indigenous Australian communities who may face historical barriers to healthcare access. In Brisbane, initiatives focused on improving cultural safety empower surgeons to deliver respectful and effective care to Aboriginal and Torres Strait Islander peoples.</w:t>
      </w:r>
    </w:p>
    <w:bookmarkEnd w:id="23"/>
    <w:bookmarkStart w:id="24" w:name="conclusion"/>
    <w:p>
      <w:pPr>
        <w:pStyle w:val="Heading2"/>
      </w:pPr>
      <w:r>
        <w:t xml:space="preserve">Conclusion</w:t>
      </w:r>
    </w:p>
    <w:p>
      <w:pPr>
        <w:pStyle w:val="FirstParagraph"/>
      </w:pPr>
      <w:r>
        <w:t xml:space="preserve">In conclusion, the surgeon in Australia Brisbane operates within a dynamic environment shaped by technological progress, educational rigor, geographic challenges, and evolving societal expectations. From the rigorous training pipelines managed by RACS to the integration of robotic surgery in urban hospitals and outreach programs serving remote communities, the surgical profession continues to adapt and thrive. As Brisbane grows as a city of innovation and diversity, surgeons must remain committed to excellence, equity, empathy. They are not merely technicians who repair bodies but healers who navigate complex human experiences with skill and compassion.</w:t>
      </w:r>
    </w:p>
    <w:p>
      <w:pPr>
        <w:pStyle w:val="BodyText"/>
      </w:pPr>
      <w:r>
        <w:t xml:space="preserve">The future of surgery in this region will depend on continued investment in education, technology infrastructure, and rural healthcare services. By fostering collaboration across disciplines and prioritizing patient well-being above all else, surgeons in Australia Brisbane will continue to define the standards of surgical excellence for generations to come. Their work ensures that regardless of where a patient resides or what condition they face, high-quality surgical care remains accessible and effective.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Australia Brisbane</dc:title>
  <dc:creator/>
  <dc:language>en</dc:language>
  <cp:keywords/>
  <dcterms:created xsi:type="dcterms:W3CDTF">2026-07-29T01:00:01Z</dcterms:created>
  <dcterms:modified xsi:type="dcterms:W3CDTF">2026-07-29T01:00:01Z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