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Critical</w:t>
      </w:r>
      <w:r>
        <w:t xml:space="preserve"> </w:t>
      </w:r>
      <w:r>
        <w:t xml:space="preserve">Analysis</w:t>
      </w:r>
    </w:p>
    <w:bookmarkStart w:id="27" w:name="X555c9b9ba695c9e224acca959e63b2ec4fc4ad8"/>
    <w:p>
      <w:pPr>
        <w:pStyle w:val="Heading1"/>
      </w:pPr>
      <w:r>
        <w:t xml:space="preserve">The Modern Surgeon in Belgium Brussels: Navigating Complexity, Culture, and Care</w:t>
      </w:r>
    </w:p>
    <w:p>
      <w:pPr>
        <w:pStyle w:val="FirstParagraph"/>
      </w:pPr>
      <w:r>
        <w:rPr>
          <w:bCs/>
          <w:b/>
        </w:rPr>
        <w:t xml:space="preserve">Abstract:</w:t>
      </w:r>
      <w:r>
        <w:t xml:space="preserve"> This essay explores the multifaceted role of a surgeon practicing within the unique healthcare ecosystem of Belgium Brussels. It examines the intersection of high-level medical expertise with the specific cultural, linguistic, and administrative realities of Europe's capital city.</w:t>
      </w:r>
    </w:p>
    <w:bookmarkStart w:id="20" w:name="introduction-the-unique-context"/>
    <w:p>
      <w:pPr>
        <w:pStyle w:val="Heading2"/>
      </w:pPr>
      <w:r>
        <w:t xml:space="preserve">Introduction: The Unique Context</w:t>
      </w:r>
    </w:p>
    <w:p>
      <w:pPr>
        <w:pStyle w:val="FirstParagraph"/>
      </w:pPr>
      <w:r>
        <w:t xml:space="preserve">The profession of a surgeon is universally recognized as one demanding exceptional precision, resilience, and intellectual rigor. However, when this profession is situated within the specific geographic and political context of Belgium Brussels, it takes on added layers of complexity. Brussels is not merely a city; it is the de facto capital of the European Union and a hub for international diplomacy. Consequently, a surgeon in this environment does not treat patients solely from one demographic but rather engages with a hyper-diverse population ranging from local Belgian families to expatriates, EU bureaucrats, and refugees.</w:t>
      </w:r>
    </w:p>
    <w:p>
      <w:pPr>
        <w:pStyle w:val="BodyText"/>
      </w:pPr>
      <w:r>
        <w:t xml:space="preserve">This essay argues that the contemporary surgeon in Belgium Brussels must possess more than just technical surgical prowess. They must act as cultural interpreters, linguistic mediators, and navigators of a fragmented yet sophisticated healthcare system. The identity of the surgeon is thus inextricably linked to the broader societal fabric of Belgium Brussels.</w:t>
      </w:r>
    </w:p>
    <w:bookmarkEnd w:id="20"/>
    <w:bookmarkStart w:id="22" w:name="the-linguistic-and-cultural-landscape"/>
    <w:p>
      <w:pPr>
        <w:pStyle w:val="Heading2"/>
      </w:pPr>
      <w:r>
        <w:t xml:space="preserve">The Linguistic and Cultural Landscape</w:t>
      </w:r>
    </w:p>
    <w:p>
      <w:pPr>
        <w:pStyle w:val="FirstParagraph"/>
      </w:pPr>
      <w:r>
        <w:t xml:space="preserve">In Belgium, language is not just a means of communication; it is a political and social identifier. While the country officially recognizes Dutch (Flemish), French, and German, Brussels stands as a distinct bilingual enclave where French dominates socially but Dutch remains an official administrative language. For a surgeon practicing in this region, linguistic competence is critical.</w:t>
      </w:r>
    </w:p>
    <w:p>
      <w:pPr>
        <w:pStyle w:val="BodyText"/>
      </w:pPr>
      <w:r>
        <w:t xml:space="preserve">A surgeon must be able to communicate complex risks and post-operative instructions with absolute clarity. In Brussels, this often requires proficiency in French and English at minimum. Many hospitals in the city cater to an international clientele, making English the lingua franca of medicine. However, building trust with local patients often requires a touch of French or Dutch cultural nuance. The surgeon who fails to acknowledge these linguistic realities risks miscommunication, which can lead to medical errors or simply poor patient compliance and satisfaction.</w:t>
      </w:r>
    </w:p>
    <w:bookmarkStart w:id="21" w:name="cultural-sensitivity-as-a-clinical-tool"/>
    <w:p>
      <w:pPr>
        <w:pStyle w:val="Heading3"/>
      </w:pPr>
      <w:r>
        <w:t xml:space="preserve">Cultural Sensitivity as a Clinical Tool</w:t>
      </w:r>
    </w:p>
    <w:p>
      <w:pPr>
        <w:pStyle w:val="FirstParagraph"/>
      </w:pPr>
      <w:r>
        <w:t xml:space="preserve">Beyond language, cultural sensitivity is paramount. Belgium Brussels is a melting pot of cultures, religions, and beliefs regarding health and the body. A surgeon must understand that dietary restrictions during recovery, modesty concerns during examinations, or decisions regarding end-of-life care may be influenced heavily by a patient’s cultural background. The modern surgeon in this region must be adaptable, treating each patient as an individual whose medical needs are intertwined with their personal and cultural identity.</w:t>
      </w:r>
    </w:p>
    <w:bookmarkEnd w:id="21"/>
    <w:bookmarkEnd w:id="22"/>
    <w:bookmarkStart w:id="23" w:name="X49148f344749ca07d620ea050d6ea76431d8186"/>
    <w:p>
      <w:pPr>
        <w:pStyle w:val="Heading2"/>
      </w:pPr>
      <w:r>
        <w:t xml:space="preserve">The Administrative and Systemic Framework</w:t>
      </w:r>
    </w:p>
    <w:p>
      <w:pPr>
        <w:pStyle w:val="FirstParagraph"/>
      </w:pPr>
      <w:r>
        <w:t xml:space="preserve">The healthcare system in Belgium is known for its high quality of care but also for its administrative complexity. The country operates under a social security model supplemented by private insurance. For a surgeon, understanding these financial and bureaucratic structures is as important as mastering surgical techniques.</w:t>
      </w:r>
    </w:p>
    <w:p>
      <w:pPr>
        <w:numPr>
          <w:ilvl w:val="0"/>
          <w:numId w:val="1001"/>
        </w:numPr>
        <w:pStyle w:val="Compact"/>
      </w:pPr>
      <w:r>
        <w:rPr>
          <w:bCs/>
          <w:b/>
        </w:rPr>
        <w:t xml:space="preserve">Navigating Reimbursement:</w:t>
      </w:r>
      <w:r>
        <w:t xml:space="preserve"> Surgeons must ensure that procedures are coded correctly for reimbursement by the national health insurance fund (Mutuality/Ziekenfonds). Missteps here can lead to significant out-of-pocket expenses for patients, causing undue stress.</w:t>
      </w:r>
    </w:p>
    <w:p>
      <w:pPr>
        <w:numPr>
          <w:ilvl w:val="0"/>
          <w:numId w:val="1001"/>
        </w:numPr>
        <w:pStyle w:val="Compact"/>
      </w:pPr>
      <w:r>
        <w:rPr>
          <w:bCs/>
          <w:b/>
        </w:rPr>
        <w:t xml:space="preserve">Inter-Hospital Collaboration:</w:t>
      </w:r>
      <w:r>
        <w:t xml:space="preserve"> In a dense urban area like Belgium Brussels, referrals are common. A surgeon must maintain professional relationships with general practitioners, radiologists, and specialists across different institutions. Efficient communication channels between these entities ensure that the patient journey is seamless.</w:t>
      </w:r>
    </w:p>
    <w:p>
      <w:pPr>
        <w:numPr>
          <w:ilvl w:val="0"/>
          <w:numId w:val="1001"/>
        </w:numPr>
        <w:pStyle w:val="Compact"/>
      </w:pPr>
      <w:r>
        <w:rPr>
          <w:bCs/>
          <w:b/>
        </w:rPr>
        <w:t xml:space="preserve">Euro-Atlantic Influence:</w:t>
      </w:r>
      <w:r>
        <w:t xml:space="preserve"> Given Brussels' role as an international capital, surgeons may also encounter protocols related to European health standards or participate in multinational research initiatives. This requires a surgeon to stay abreast of not just national guidelines but also EU-wide medical regulations and best practices.</w:t>
      </w:r>
    </w:p>
    <w:bookmarkEnd w:id="23"/>
    <w:bookmarkStart w:id="24" w:name="the-ethical-dimension-equity-and-access"/>
    <w:p>
      <w:pPr>
        <w:pStyle w:val="Heading2"/>
      </w:pPr>
      <w:r>
        <w:t xml:space="preserve">The Ethical Dimension: Equity and Access</w:t>
      </w:r>
    </w:p>
    <w:p>
      <w:pPr>
        <w:pStyle w:val="FirstParagraph"/>
      </w:pPr>
      <w:r>
        <w:t xml:space="preserve">Brussels, like many major European cities, faces significant disparities in health outcomes. The surgeon practicing here is often confronted with the stark contrast between those who can afford premium private care and those relying entirely on public resources. This reality places a heavy ethical burden on the medical professional.</w:t>
      </w:r>
    </w:p>
    <w:p>
      <w:pPr>
        <w:pStyle w:val="BodyText"/>
      </w:pPr>
      <w:r>
        <w:t xml:space="preserve">The essay posits that the surgeon in Belgium Brussels has a duty to advocate for equity. This does not mean providing substandard care to anyone, but rather ensuring that systemic barriers do not prevent access to life-saving interventions. Whether it is advocating for better translation services in public hospitals or participating in community health outreach programs in underserved neighborhoods, the surgeon’s role extends beyond the operating theater.</w:t>
      </w:r>
    </w:p>
    <w:bookmarkEnd w:id="24"/>
    <w:bookmarkStart w:id="25" w:name="X44eb6f41075e4da88bd8b88bfc51510ebad208f"/>
    <w:p>
      <w:pPr>
        <w:pStyle w:val="Heading2"/>
      </w:pPr>
      <w:r>
        <w:t xml:space="preserve">The Future of Surgery: Technology and Innovation</w:t>
      </w:r>
    </w:p>
    <w:p>
      <w:pPr>
        <w:pStyle w:val="FirstParagraph"/>
      </w:pPr>
      <w:r>
        <w:t xml:space="preserve">The city of Brussels is increasingly becoming a center for medical innovation. The presence of major pharmaceutical companies, biotech startups, and research institutions creates an environment where surgeons can engage with cutting-edge technology. Robotic surgery, telemedicine, and AI-driven diagnostics are rapidly changing the landscape.</w:t>
      </w:r>
    </w:p>
    <w:p>
      <w:pPr>
        <w:pStyle w:val="BodyText"/>
      </w:pPr>
      <w:r>
        <w:t xml:space="preserve">For the surgeon in Belgium Brussels to remain relevant and effective, continuous education is non-negotiable. However, this innovation must be balanced with humanism. As technology becomes more integrated into surgical procedures, the personal touch provided by the surgeon—the ability to hold a patient’s hand and explain a procedure with empathy—becomes even more valuable. The technological tool enhances the surgeon; it does not replace them.</w:t>
      </w:r>
    </w:p>
    <w:bookmarkEnd w:id="25"/>
    <w:bookmarkStart w:id="26" w:name="conclusion"/>
    <w:p>
      <w:pPr>
        <w:pStyle w:val="Heading2"/>
      </w:pPr>
      <w:r>
        <w:t xml:space="preserve">Conclusion</w:t>
      </w:r>
    </w:p>
    <w:p>
      <w:pPr>
        <w:pStyle w:val="FirstParagraph"/>
      </w:pPr>
      <w:r>
        <w:t xml:space="preserve">In conclusion, the role of a surgeon in Belgium Brussels is far more complex than that of their counterparts in less diverse or administratively simple regions. It requires a harmonious blend of technical excellence, linguistic agility, cultural intelligence, and ethical commitment. The surgeon is not just a mechanic of the human body but also a navigator through the intricate social and political tapestry of Europe’s capital.</w:t>
      </w:r>
    </w:p>
    <w:p>
      <w:pPr>
        <w:pStyle w:val="BodyText"/>
      </w:pPr>
      <w:r>
        <w:t xml:space="preserve">As Belgium Brussels continues to evolve as a global hub for health and diplomacy, its surgeons must adapt accordingly. They must champion high standards of medical care while remaining deeply connected to the diverse communities they serve. The future of surgery in this region depends on professionals who can bridge the gap between advanced technology and human compassion, ensuring that healthcare remains accessible, understandable, and equitable for all inhabitants of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Belgium Brussels: A Critical Analysis</dc:title>
  <dc:creator/>
  <dc:language>en</dc:language>
  <cp:keywords/>
  <dcterms:created xsi:type="dcterms:W3CDTF">2026-07-29T11:59:43Z</dcterms:created>
  <dcterms:modified xsi:type="dcterms:W3CDTF">2026-07-29T11:59:43Z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