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87aa6bf6bb0762c09c8df25a4e9a8a00e5e343"/>
    <w:p>
      <w:pPr>
        <w:pStyle w:val="Heading1"/>
      </w:pPr>
      <w:r>
        <w:t xml:space="preserve">The Crucial Role of the Surgeon in the Healthcare Landscape of Canada, Toronto</w:t>
      </w:r>
    </w:p>
    <w:p>
      <w:pPr>
        <w:pStyle w:val="FirstParagraph"/>
      </w:pPr>
      <w:r>
        <w:t xml:space="preserve">The healthcare system in</w:t>
      </w:r>
      <w:r>
        <w:t xml:space="preserve"> </w:t>
      </w:r>
      <w:r>
        <w:rPr>
          <w:bCs/>
          <w:b/>
        </w:rPr>
        <w:t xml:space="preserve">Canada</w:t>
      </w:r>
      <w:r>
        <w:t xml:space="preserve">, often lauded for its universal coverage and high standards, relies heavily on a dedicated cadre of medical professionals. Among these specialists, no role is as critical or as highly scrutinized as that of the</w:t>
      </w:r>
      <w:r>
        <w:t xml:space="preserve"> </w:t>
      </w:r>
      <w:r>
        <w:rPr>
          <w:bCs/>
          <w:b/>
        </w:rPr>
        <w:t xml:space="preserve">Surgeon</w:t>
      </w:r>
      <w:r>
        <w:t xml:space="preserve">. Nowhere is this dynamic more evident than in Toronto, the largest city in Ontario and a global hub for medical innovation. In this bustling metropolis, often referred to as the "Toronto Miracle" due to its rapid urban growth and diverse population, the interplay between advanced surgical technology, multicultural patient needs, and rigorous medical ethics defines modern practice.</w:t>
      </w:r>
    </w:p>
    <w:bookmarkStart w:id="20" w:name="the-unique-context-of-toronto"/>
    <w:p>
      <w:pPr>
        <w:pStyle w:val="Heading2"/>
      </w:pPr>
      <w:r>
        <w:t xml:space="preserve">The Unique Context of Toronto</w:t>
      </w:r>
    </w:p>
    <w:p>
      <w:pPr>
        <w:pStyle w:val="FirstParagraph"/>
      </w:pPr>
      <w:r>
        <w:t xml:space="preserve">Toronto is not merely a city; it is a microcosm of global health challenges. With one of the most diverse populations in the world, hospitals such as Toronto General, St. Michael’s Hospital, and The Hospital for Sick Children (SickKids) serve patients from every corner of the globe. This diversity places a unique burden and opportunity on the</w:t>
      </w:r>
      <w:r>
        <w:t xml:space="preserve"> </w:t>
      </w:r>
      <w:r>
        <w:rPr>
          <w:bCs/>
          <w:b/>
        </w:rPr>
        <w:t xml:space="preserve">Surgeon</w:t>
      </w:r>
      <w:r>
        <w:t xml:space="preserve"> </w:t>
      </w:r>
      <w:r>
        <w:t xml:space="preserve">practicing in this region. A surgeon in Toronto must possess not only technical excellence but also profound cultural competence. They must navigate language barriers, varying health literacy levels, and diverse cultural attitudes toward surgery, recovery, and pain management.</w:t>
      </w:r>
    </w:p>
    <w:p>
      <w:pPr>
        <w:pStyle w:val="BodyText"/>
      </w:pPr>
      <w:r>
        <w:t xml:space="preserve">Furthermore, Toronto’s status as a leading research center means that surgeons here are often at the forefront of medical trials. The proximity to institutions like the University of Toronto allows for a seamless integration of academic research with clinical practice. This environment fosters an ecosystem where evidence-based medicine is not just a preference but a necessity, ensuring that patients receive care based on the latest scientific advancements.</w:t>
      </w:r>
    </w:p>
    <w:bookmarkEnd w:id="20"/>
    <w:bookmarkStart w:id="21" w:name="the-evolving-role-of-the-surgeon"/>
    <w:p>
      <w:pPr>
        <w:pStyle w:val="Heading2"/>
      </w:pPr>
      <w:r>
        <w:t xml:space="preserve">The Evolving Role of the Surgeon</w:t>
      </w:r>
    </w:p>
    <w:p>
      <w:pPr>
        <w:pStyle w:val="FirstParagraph"/>
      </w:pPr>
      <w:r>
        <w:t xml:space="preserve">Gone are the days when surgery was defined solely by open incisions and prolonged hospital stays. In</w:t>
      </w:r>
      <w:r>
        <w:t xml:space="preserve"> </w:t>
      </w:r>
      <w:r>
        <w:rPr>
          <w:bCs/>
          <w:b/>
        </w:rPr>
        <w:t xml:space="preserve">Canada</w:t>
      </w:r>
      <w:r>
        <w:t xml:space="preserve">, particularly within Toronto’s top-tier facilities, there has been a dramatic shift toward minimally invasive techniques. Laparoscopic and robotic-assisted surgeries have become the standard for many procedures, reducing recovery times and minimizing scarring. The modern surgeon must be proficient in operating sophisticated robotic systems, such as the da Vinci Surgical System, which offers enhanced precision and control.</w:t>
      </w:r>
    </w:p>
    <w:p>
      <w:pPr>
        <w:pStyle w:val="BodyText"/>
      </w:pPr>
      <w:r>
        <w:t xml:space="preserve">However, technological prowess is only one facet of the profession. The emotional intelligence required to communicate complex risks and benefits to patients is paramount. In a public healthcare system like Canada’s, where resources are finite but demand is high, surgeons play a critical role in triage and decision-making. They must determine which procedures are medically necessary versus elective, ensuring that the system remains sustainable while providing equitable access to care.</w:t>
      </w:r>
    </w:p>
    <w:bookmarkEnd w:id="21"/>
    <w:bookmarkStart w:id="22" w:name="X8b4726ce191e5b0d173d0464176b95c07f7f5e2"/>
    <w:p>
      <w:pPr>
        <w:pStyle w:val="Heading2"/>
      </w:pPr>
      <w:r>
        <w:t xml:space="preserve">Ethical Considerations and Patient Safety</w:t>
      </w:r>
    </w:p>
    <w:p>
      <w:pPr>
        <w:pStyle w:val="FirstParagraph"/>
      </w:pPr>
      <w:r>
        <w:t xml:space="preserve">The ethical responsibilities of a surgeon in Toronto are immense. The Canadian medical community places a heavy emphasis on patient safety and informed consent. Surgeons must adhere strictly to protocols established by the College of Physicians and Surgeons of Ontario (CPSO). These guidelines ensure that every surgical intervention is justified, performed with competence, and accompanied by transparent communication about potential outcomes.</w:t>
      </w:r>
    </w:p>
    <w:p>
      <w:pPr>
        <w:pStyle w:val="BodyText"/>
      </w:pPr>
      <w:r>
        <w:t xml:space="preserve">In Toronto, where medical tourism also exists alongside domestic care, surgeons often face additional pressures. They must maintain international standards to attract global patients while ensuring that local residents are not disadvantaged. This balance requires a steadfast commitment to ethical practice and transparency.</w:t>
      </w:r>
    </w:p>
    <w:bookmarkEnd w:id="22"/>
    <w:bookmarkStart w:id="23" w:name="Xf21cc00851e59b1fbcf1895039d3352ed0aeb0d"/>
    <w:p>
      <w:pPr>
        <w:pStyle w:val="Heading2"/>
      </w:pPr>
      <w:r>
        <w:t xml:space="preserve">The Future of Surgical Practice in Canada</w:t>
      </w:r>
    </w:p>
    <w:p>
      <w:pPr>
        <w:pStyle w:val="FirstParagraph"/>
      </w:pPr>
      <w:r>
        <w:t xml:space="preserve">Looking ahead, the role of the surgeon will continue to evolve with advancements in artificial intelligence and data analytics. Pre-operative planning is increasingly being supported by AI tools that predict patient outcomes and optimize surgical pathways. In Toronto’s tech-savvy environment, these innovations are being rapidly adopted, promising more personalized and predictable surgical results.</w:t>
      </w:r>
    </w:p>
    <w:p>
      <w:pPr>
        <w:pStyle w:val="BodyText"/>
      </w:pPr>
      <w:r>
        <w:t xml:space="preserve">Additionally, the push for sustainability in healthcare is impacting surgical practices. There is a growing awareness of the environmental footprint of single-use medical devices. Surgeons in Canada are being encouraged to adopt greener practices without compromising patient safety, reflecting a broader societal shift toward environmental responsibility.</w:t>
      </w:r>
    </w:p>
    <w:bookmarkEnd w:id="23"/>
    <w:bookmarkStart w:id="24" w:name="conclusion"/>
    <w:p>
      <w:pPr>
        <w:pStyle w:val="Heading2"/>
      </w:pPr>
      <w:r>
        <w:t xml:space="preserve">Conclusion</w:t>
      </w:r>
    </w:p>
    <w:p>
      <w:pPr>
        <w:pStyle w:val="FirstParagraph"/>
      </w:pPr>
      <w:r>
        <w:t xml:space="preserve">In conclusion, the surgeon in</w:t>
      </w:r>
      <w:r>
        <w:t xml:space="preserve"> </w:t>
      </w:r>
      <w:r>
        <w:rPr>
          <w:bCs/>
          <w:b/>
        </w:rPr>
        <w:t xml:space="preserve">Canada</w:t>
      </w:r>
      <w:r>
        <w:t xml:space="preserve">, specifically within the vibrant and complex environment of Toronto, plays a pivotal role in maintaining public health. They are not only technicians of the body but also counselors, researchers, and ethical guardians. As technology advances and societal expectations change, the surgeon must adapt to meet these challenges head-on. The future of surgical care in Toronto depends on this adaptability, ensuring that high-quality, compassionate care remains accessible to all residents and visitors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2026-07-29T00:55:53Z</dcterms:created>
  <dcterms:modified xsi:type="dcterms:W3CDTF">2026-07-29T00:55:53Z</dcterms:modified>
</cp:coreProperties>
</file>

<file path=docProps/custom.xml><?xml version="1.0" encoding="utf-8"?>
<Properties xmlns="http://schemas.openxmlformats.org/officeDocument/2006/custom-properties" xmlns:vt="http://schemas.openxmlformats.org/officeDocument/2006/docPropsVTypes"/>
</file>