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Pillar</w:t>
      </w:r>
      <w:r>
        <w:t xml:space="preserve"> </w:t>
      </w:r>
      <w:r>
        <w:t xml:space="preserve">of</w:t>
      </w:r>
      <w:r>
        <w:t xml:space="preserve"> </w:t>
      </w:r>
      <w:r>
        <w:t xml:space="preserve">Healthcare</w:t>
      </w:r>
      <w:r>
        <w:t xml:space="preserve"> </w:t>
      </w:r>
      <w:r>
        <w:t xml:space="preserve">Excellence</w:t>
      </w:r>
    </w:p>
    <w:bookmarkStart w:id="26" w:name="Xf62c290cb9d3993fffb2eac4808907326de8593"/>
    <w:p>
      <w:pPr>
        <w:pStyle w:val="Heading1"/>
      </w:pPr>
      <w:r>
        <w:t xml:space="preserve">The Modern Surgeon in Kuwait City: A Pillar of Healthcare Excellence</w:t>
      </w:r>
    </w:p>
    <w:p>
      <w:pPr>
        <w:pStyle w:val="FirstParagraph"/>
      </w:pPr>
      <w:r>
        <w:t xml:space="preserve">In the heart of the Arabian Peninsula, where tradition meets rapid modernization,</w:t>
      </w:r>
      <w:r>
        <w:t xml:space="preserve"> </w:t>
      </w:r>
      <w:r>
        <w:rPr>
          <w:bCs/>
          <w:b/>
        </w:rPr>
        <w:t xml:space="preserve">Kuwait City</w:t>
      </w:r>
      <w:r>
        <w:t xml:space="preserve"> </w:t>
      </w:r>
      <w:r>
        <w:t xml:space="preserve">stands as a beacon of development and cultural richness. Within this dynamic urban landscape, the role of medical professionals is not merely functional but profoundly societal. Among these vital figures, the</w:t>
      </w:r>
      <w:r>
        <w:t xml:space="preserve"> </w:t>
      </w:r>
      <w:r>
        <w:rPr>
          <w:bCs/>
          <w:b/>
        </w:rPr>
        <w:t xml:space="preserve">Surgeon</w:t>
      </w:r>
      <w:r>
        <w:t xml:space="preserve"> </w:t>
      </w:r>
      <w:r>
        <w:t xml:space="preserve">occupies a position of immense trust and responsibility. The practice of surgery in</w:t>
      </w:r>
      <w:r>
        <w:t xml:space="preserve"> </w:t>
      </w:r>
      <w:r>
        <w:rPr>
          <w:bCs/>
          <w:b/>
        </w:rPr>
        <w:t xml:space="preserve">Kuwait City</w:t>
      </w:r>
      <w:r>
        <w:t xml:space="preserve"> </w:t>
      </w:r>
      <w:r>
        <w:t xml:space="preserve">has evolved significantly over the past few decades, reflecting broader trends in global healthcare while remaining deeply rooted in the local cultural context. This essay explores the multifaceted role of the surgeon within this specific geographic and cultural framework, examining technological advancements, educational pathways, ethical considerations, and the unique patient-doctor dynamics that define surgical practice in</w:t>
      </w:r>
      <w:r>
        <w:t xml:space="preserve"> </w:t>
      </w:r>
      <w:r>
        <w:rPr>
          <w:bCs/>
          <w:b/>
        </w:rPr>
        <w:t xml:space="preserve">Kuwait City</w:t>
      </w:r>
      <w:r>
        <w:t xml:space="preserve">.</w:t>
      </w:r>
    </w:p>
    <w:bookmarkStart w:id="20" w:name="X1fdfa159e0b5f1fa6dbe596a8fb557395e1479c"/>
    <w:p>
      <w:pPr>
        <w:pStyle w:val="Heading2"/>
      </w:pPr>
      <w:r>
        <w:t xml:space="preserve">The Evolution of Surgical Practice in Kuwait City</w:t>
      </w:r>
    </w:p>
    <w:p>
      <w:pPr>
        <w:pStyle w:val="FirstParagraph"/>
      </w:pPr>
      <w:r>
        <w:t xml:space="preserve">The history of surgery in Kuwait is relatively short but remarkably rapid. Decades ago, complex surgical procedures were often referred abroad to countries such as the United Kingdom, India, or Egypt. However, with substantial government investment in healthcare infrastructure and human capital since the 1980s and accelerated after 2003,</w:t>
      </w:r>
      <w:r>
        <w:rPr>
          <w:bCs/>
          <w:b/>
        </w:rPr>
        <w:t xml:space="preserve">Kuwait City</w:t>
      </w:r>
      <w:r>
        <w:t xml:space="preserve"> </w:t>
      </w:r>
      <w:r>
        <w:t xml:space="preserve">has transformed into a regional hub for medical excellence. Today, the</w:t>
      </w:r>
      <w:r>
        <w:t xml:space="preserve"> </w:t>
      </w:r>
      <w:r>
        <w:rPr>
          <w:bCs/>
          <w:b/>
        </w:rPr>
        <w:t xml:space="preserve">Surgeon</w:t>
      </w:r>
      <w:r>
        <w:t xml:space="preserve"> </w:t>
      </w:r>
      <w:r>
        <w:t xml:space="preserve">practicing within</w:t>
      </w:r>
      <w:r>
        <w:t xml:space="preserve"> </w:t>
      </w:r>
      <w:r>
        <w:rPr>
          <w:bCs/>
          <w:b/>
        </w:rPr>
        <w:t xml:space="preserve">Kuwait City</w:t>
      </w:r>
      <w:r>
        <w:t xml:space="preserve"> </w:t>
      </w:r>
      <w:r>
        <w:t xml:space="preserve">is supported by state-of-the-art facilities that rival those in Western Europe and North America. Hospitals such as the Kuwait Medical Complex (KMC), Al-Sabah Hospital, and numerous private institutions are equipped with robotic-assisted surgery systems, advanced imaging technologies, and intensive care units that meet international standards.</w:t>
      </w:r>
    </w:p>
    <w:p>
      <w:pPr>
        <w:pStyle w:val="BodyText"/>
      </w:pPr>
      <w:r>
        <w:t xml:space="preserve">This technological leap has allowed surgeons to perform minimally invasive procedures—such as laparoscopic cholecystectomies, arthroscopies, and complex oncological resections—with precision and reduced recovery times. Consequently, the perception of surgery in</w:t>
      </w:r>
      <w:r>
        <w:t xml:space="preserve"> </w:t>
      </w:r>
      <w:r>
        <w:rPr>
          <w:bCs/>
          <w:b/>
        </w:rPr>
        <w:t xml:space="preserve">Kuwait City</w:t>
      </w:r>
      <w:r>
        <w:t xml:space="preserve"> </w:t>
      </w:r>
      <w:r>
        <w:t xml:space="preserve">has shifted from being a last-resort intervention to a proactive component of comprehensive health management. The</w:t>
      </w:r>
      <w:r>
        <w:t xml:space="preserve"> </w:t>
      </w:r>
      <w:r>
        <w:rPr>
          <w:bCs/>
          <w:b/>
        </w:rPr>
        <w:t xml:space="preserve">Surgeon</w:t>
      </w:r>
      <w:r>
        <w:t xml:space="preserve"> </w:t>
      </w:r>
      <w:r>
        <w:t xml:space="preserve">is no longer just an operator but a key decision-maker in multidisciplinary teams that include oncologists, radiologists, pathologists, and physiotherapists.</w:t>
      </w:r>
    </w:p>
    <w:bookmarkEnd w:id="20"/>
    <w:bookmarkStart w:id="21" w:name="X0d4b3080daa8f25dbfe876d72484f2bdae8e02f"/>
    <w:p>
      <w:pPr>
        <w:pStyle w:val="Heading2"/>
      </w:pPr>
      <w:r>
        <w:t xml:space="preserve">Educational Pathways and Professional Development</w:t>
      </w:r>
    </w:p>
    <w:p>
      <w:pPr>
        <w:pStyle w:val="FirstParagraph"/>
      </w:pPr>
      <w:r>
        <w:t xml:space="preserve">The foundation of this modern surgical capability lies in rigorous education. In</w:t>
      </w:r>
      <w:r>
        <w:t xml:space="preserve"> </w:t>
      </w:r>
      <w:r>
        <w:rPr>
          <w:bCs/>
          <w:b/>
        </w:rPr>
        <w:t xml:space="preserve">Kuwait City</w:t>
      </w:r>
      <w:r>
        <w:t xml:space="preserve">, the pathway to becoming a surgeon typically begins at the Kuwait University College of Medicine, followed by internship years and residency training. While many surgeons initially train locally, there is a strong culture of international fellowship training. It is common for promising young surgeons from</w:t>
      </w:r>
      <w:r>
        <w:t xml:space="preserve"> </w:t>
      </w:r>
      <w:r>
        <w:rPr>
          <w:bCs/>
          <w:b/>
        </w:rPr>
        <w:t xml:space="preserve">Kuwait City</w:t>
      </w:r>
      <w:r>
        <w:t xml:space="preserve"> </w:t>
      </w:r>
      <w:r>
        <w:t xml:space="preserve">to pursue specialized fellowships in countries like the United States, Germany, or Turkey before returning to serve their communities.</w:t>
      </w:r>
    </w:p>
    <w:p>
      <w:pPr>
        <w:pStyle w:val="BodyText"/>
      </w:pPr>
      <w:r>
        <w:t xml:space="preserve">This hybrid model of education ensures that surgeons practicing in</w:t>
      </w:r>
      <w:r>
        <w:t xml:space="preserve"> </w:t>
      </w:r>
      <w:r>
        <w:rPr>
          <w:bCs/>
          <w:b/>
        </w:rPr>
        <w:t xml:space="preserve">Kuwait City</w:t>
      </w:r>
      <w:r>
        <w:t xml:space="preserve"> </w:t>
      </w:r>
      <w:r>
        <w:t xml:space="preserve">are globally competent yet locally attuned. They bring back not only technical skills but also exposure to diverse clinical protocols and ethical frameworks. Continuous professional development is mandated and encouraged, ensuring that the knowledge base of the surgical community remains current. Regular case conferences, journal clubs, and accreditation processes maintain high standards of care across both public hospitals in</w:t>
      </w:r>
      <w:r>
        <w:t xml:space="preserve"> </w:t>
      </w:r>
      <w:r>
        <w:rPr>
          <w:bCs/>
          <w:b/>
        </w:rPr>
        <w:t xml:space="preserve">Kuwait City</w:t>
      </w:r>
      <w:r>
        <w:t xml:space="preserve"> </w:t>
      </w:r>
      <w:r>
        <w:t xml:space="preserve">and private clinics.</w:t>
      </w:r>
    </w:p>
    <w:bookmarkEnd w:id="21"/>
    <w:bookmarkStart w:id="22" w:name="cultural-nuances-in-patient-care"/>
    <w:p>
      <w:pPr>
        <w:pStyle w:val="Heading2"/>
      </w:pPr>
      <w:r>
        <w:t xml:space="preserve">Cultural Nuances in Patient Care</w:t>
      </w:r>
    </w:p>
    <w:p>
      <w:pPr>
        <w:pStyle w:val="FirstParagraph"/>
      </w:pPr>
      <w:r>
        <w:t xml:space="preserve">A defining characteristic of being a surgeon in</w:t>
      </w:r>
      <w:r>
        <w:t xml:space="preserve"> </w:t>
      </w:r>
      <w:r>
        <w:rPr>
          <w:bCs/>
          <w:b/>
        </w:rPr>
        <w:t xml:space="preserve">Kuwait City</w:t>
      </w:r>
      <w:r>
        <w:t xml:space="preserve"> </w:t>
      </w:r>
      <w:r>
        <w:t xml:space="preserve">is the necessity to navigate complex cultural and social norms. Kuwaiti society is deeply family-oriented, and medical decisions are rarely made by the patient alone. The family unit plays a crucial role in consent, support, and post-operative care planning. Therefore, a skilled</w:t>
      </w:r>
      <w:r>
        <w:t xml:space="preserve"> </w:t>
      </w:r>
      <w:r>
        <w:rPr>
          <w:bCs/>
          <w:b/>
        </w:rPr>
        <w:t xml:space="preserve">Surgeon</w:t>
      </w:r>
      <w:r>
        <w:t xml:space="preserve"> </w:t>
      </w:r>
      <w:r>
        <w:t xml:space="preserve">in</w:t>
      </w:r>
      <w:r>
        <w:t xml:space="preserve"> </w:t>
      </w:r>
      <w:r>
        <w:rPr>
          <w:bCs/>
          <w:b/>
        </w:rPr>
        <w:t xml:space="preserve">Kuwait City</w:t>
      </w:r>
      <w:r>
        <w:t xml:space="preserve"> </w:t>
      </w:r>
      <w:r>
        <w:t xml:space="preserve">must possess high cultural intelligence and communication skills. They must engage with families respectfully, often speaking with multiple generations to ensure consensus on treatment plans.</w:t>
      </w:r>
    </w:p>
    <w:p>
      <w:pPr>
        <w:pStyle w:val="BodyText"/>
      </w:pPr>
      <w:r>
        <w:t xml:space="preserve">Gender dynamics also influence surgical practice. Many female patients prefer female surgeons for certain types of examinations or procedures, leading to a growing emphasis on training more female surgeons in specialties like gynecologic oncology and breast surgery. Respecting religious practices is equally important; for instance, scheduling surgeries around prayer times or accommodating dietary restrictions during hospital stays requires sensitivity and flexibility from the surgical team. The</w:t>
      </w:r>
      <w:r>
        <w:t xml:space="preserve"> </w:t>
      </w:r>
      <w:r>
        <w:rPr>
          <w:bCs/>
          <w:b/>
        </w:rPr>
        <w:t xml:space="preserve">Surgeon</w:t>
      </w:r>
      <w:r>
        <w:t xml:space="preserve"> </w:t>
      </w:r>
      <w:r>
        <w:t xml:space="preserve">in</w:t>
      </w:r>
      <w:r>
        <w:t xml:space="preserve"> </w:t>
      </w:r>
      <w:r>
        <w:rPr>
          <w:bCs/>
          <w:b/>
        </w:rPr>
        <w:t xml:space="preserve">Kuwait City</w:t>
      </w:r>
      <w:r>
        <w:t xml:space="preserve"> </w:t>
      </w:r>
      <w:r>
        <w:t xml:space="preserve">acts as a bridge between biomedical science and social tradition, ensuring that care is not only medically sound but also culturally dignified.</w:t>
      </w:r>
    </w:p>
    <w:bookmarkEnd w:id="22"/>
    <w:bookmarkStart w:id="23" w:name="X374f95e5f702344a1dedb3bf081f9af52135eb8"/>
    <w:p>
      <w:pPr>
        <w:pStyle w:val="Heading2"/>
      </w:pPr>
      <w:r>
        <w:t xml:space="preserve">Ethical Challenges and Resource Allocation</w:t>
      </w:r>
    </w:p>
    <w:p>
      <w:pPr>
        <w:pStyle w:val="FirstParagraph"/>
      </w:pPr>
      <w:r>
        <w:t xml:space="preserve">The role of the surgeon is also defined by the ethical challenges inherent in healthcare delivery. In</w:t>
      </w:r>
      <w:r>
        <w:t xml:space="preserve"> </w:t>
      </w:r>
      <w:r>
        <w:rPr>
          <w:bCs/>
          <w:b/>
        </w:rPr>
        <w:t xml:space="preserve">Kuwait City</w:t>
      </w:r>
      <w:r>
        <w:t xml:space="preserve">, while funding for healthcare is generally robust, there are occasional challenges regarding resource allocation, waiting lists for elective surgeries, and managing chronic disease burdens such as diabetes and obesity. These conditions significantly impact surgical outcomes, making preventive counseling a critical part of the surgeon’s role.</w:t>
      </w:r>
    </w:p>
    <w:p>
      <w:pPr>
        <w:pStyle w:val="BodyText"/>
      </w:pPr>
      <w:r>
        <w:t xml:space="preserve">Furthermore, the presence of a large expatriate population in</w:t>
      </w:r>
      <w:r>
        <w:t xml:space="preserve"> </w:t>
      </w:r>
      <w:r>
        <w:rPr>
          <w:bCs/>
          <w:b/>
        </w:rPr>
        <w:t xml:space="preserve">Kuwait City</w:t>
      </w:r>
      <w:r>
        <w:t xml:space="preserve"> </w:t>
      </w:r>
      <w:r>
        <w:t xml:space="preserve">adds another layer of complexity. Surgeons must provide equitable care regardless of nationality or legal status, adhering to universal medical ethics. The tension between public sector demands and private sector opportunities is also a reality for surgeons in</w:t>
      </w:r>
      <w:r>
        <w:t xml:space="preserve"> </w:t>
      </w:r>
      <w:r>
        <w:rPr>
          <w:bCs/>
          <w:b/>
        </w:rPr>
        <w:t xml:space="preserve">Kuwait City</w:t>
      </w:r>
      <w:r>
        <w:t xml:space="preserve">. Balancing workloads, maintaining burnout prevention strategies, and ensuring that financial incentives do not compromise patient welfare are ongoing discussions within the surgical community.</w:t>
      </w:r>
    </w:p>
    <w:bookmarkEnd w:id="23"/>
    <w:bookmarkStart w:id="24" w:name="the-future-of-surgery-in-kuwait-city"/>
    <w:p>
      <w:pPr>
        <w:pStyle w:val="Heading2"/>
      </w:pPr>
      <w:r>
        <w:t xml:space="preserve">The Future of Surgery in Kuwait City</w:t>
      </w:r>
    </w:p>
    <w:p>
      <w:pPr>
        <w:pStyle w:val="FirstParagraph"/>
      </w:pPr>
      <w:r>
        <w:t xml:space="preserve">Looking ahead, the future of surgery in</w:t>
      </w:r>
      <w:r>
        <w:t xml:space="preserve"> </w:t>
      </w:r>
      <w:r>
        <w:rPr>
          <w:bCs/>
          <w:b/>
        </w:rPr>
        <w:t xml:space="preserve">Kuwait City</w:t>
      </w:r>
      <w:r>
        <w:t xml:space="preserve"> </w:t>
      </w:r>
      <w:r>
        <w:t xml:space="preserve">is promising yet demanding. The integration of artificial intelligence in diagnostics and surgical planning is beginning to take root. Robotic surgery platforms are becoming more accessible, offering even greater precision for complex cases. Moreover, there is a growing emphasis on research and clinical trials within local institutions, positioning</w:t>
      </w:r>
      <w:r>
        <w:t xml:space="preserve"> </w:t>
      </w:r>
      <w:r>
        <w:rPr>
          <w:bCs/>
          <w:b/>
        </w:rPr>
        <w:t xml:space="preserve">Kuwait City</w:t>
      </w:r>
      <w:r>
        <w:t xml:space="preserve"> </w:t>
      </w:r>
      <w:r>
        <w:t xml:space="preserve">as a contributor to global medical knowledge rather than just an importer of expertise.</w:t>
      </w:r>
    </w:p>
    <w:p>
      <w:pPr>
        <w:pStyle w:val="BodyText"/>
      </w:pPr>
      <w:r>
        <w:t xml:space="preserve">The next generation of surgeons in</w:t>
      </w:r>
      <w:r>
        <w:t xml:space="preserve"> </w:t>
      </w:r>
      <w:r>
        <w:rPr>
          <w:bCs/>
          <w:b/>
        </w:rPr>
        <w:t xml:space="preserve">Kuwait City</w:t>
      </w:r>
      <w:r>
        <w:t xml:space="preserve"> </w:t>
      </w:r>
      <w:r>
        <w:t xml:space="preserve">will likely be more specialized and technologically adept. However, the core values of compassion, integrity, and service will remain unchanged. As the population grows and lifestyle diseases persist, the demand for expert surgical care will rise. The surgeon must therefore continue to adapt, combining advanced technical proficiency with empathetic patient engagement.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Surgeon</w:t>
      </w:r>
      <w:r>
        <w:t xml:space="preserve"> </w:t>
      </w:r>
      <w:r>
        <w:t xml:space="preserve">in</w:t>
      </w:r>
      <w:r>
        <w:t xml:space="preserve"> </w:t>
      </w:r>
      <w:r>
        <w:rPr>
          <w:bCs/>
          <w:b/>
        </w:rPr>
        <w:t xml:space="preserve">Kuwait City</w:t>
      </w:r>
      <w:r>
        <w:t xml:space="preserve"> </w:t>
      </w:r>
      <w:r>
        <w:t xml:space="preserve">is a pivotal figure in the nation’s healthcare ecosystem. Operating within a context of rapid technological advancement and rich cultural tradition, these professionals embody the convergence of global medical standards and local values. They are not only technicians of healing but also counselors, educators, and community leaders. As</w:t>
      </w:r>
      <w:r>
        <w:t xml:space="preserve"> </w:t>
      </w:r>
      <w:r>
        <w:rPr>
          <w:bCs/>
          <w:b/>
        </w:rPr>
        <w:t xml:space="preserve">Kuwait City</w:t>
      </w:r>
      <w:r>
        <w:t xml:space="preserve"> </w:t>
      </w:r>
      <w:r>
        <w:t xml:space="preserve">continues to evolve as a modern metropolis on the Gulf Coast, the role of the surgeon will remain central to its well-being. By fostering excellence in training, embracing ethical rigor, and maintaining cultural sensitivity, the surgical community ensures that</w:t>
      </w:r>
      <w:r>
        <w:t xml:space="preserve"> </w:t>
      </w:r>
      <w:r>
        <w:rPr>
          <w:bCs/>
          <w:b/>
        </w:rPr>
        <w:t xml:space="preserve">Kuwait City</w:t>
      </w:r>
      <w:r>
        <w:t xml:space="preserve"> </w:t>
      </w:r>
      <w:r>
        <w:t xml:space="preserve">remains a place where health is preserved and life is valued at its highest level.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Kuwait City: A Pillar of Healthcare Excellence</dc:title>
  <dc:creator/>
  <dc:language>en</dc:language>
  <cp:keywords/>
  <dcterms:created xsi:type="dcterms:W3CDTF">2026-07-29T08:19:06Z</dcterms:created>
  <dcterms:modified xsi:type="dcterms:W3CDTF">2026-07-29T08:19:06Z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