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Turkey</w:t>
      </w:r>
      <w:r>
        <w:t xml:space="preserve"> </w:t>
      </w:r>
      <w:r>
        <w:t xml:space="preserve">Ankara</w:t>
      </w:r>
    </w:p>
    <w:bookmarkStart w:id="25" w:name="X3ba1158c4df5f5022fb811d1fa1716ec30d2f6d"/>
    <w:p>
      <w:pPr>
        <w:pStyle w:val="Heading1"/>
      </w:pPr>
      <w:r>
        <w:t xml:space="preserve">The Pinnacle of Precision and Compassion: The Surgeon in Turkey Ankara</w:t>
      </w:r>
    </w:p>
    <w:p>
      <w:pPr>
        <w:pStyle w:val="FirstParagraph"/>
      </w:pPr>
      <w:r>
        <w:t xml:space="preserve">In the dynamic landscape of modern medicine, the role of a healthcare professional extends far beyond clinical expertise. Nowhere is this more evident than in the figure of the surgeon. While surgery is a universal language spoken through incisions and sutures, it is deeply rooted in local contexts that shape its practice. This essay explores the critical intersection of high-level surgical care within</w:t>
      </w:r>
      <w:r>
        <w:t xml:space="preserve"> </w:t>
      </w:r>
      <w:r>
        <w:t xml:space="preserve">Turkey Ankara</w:t>
      </w:r>
      <w:r>
        <w:t xml:space="preserve">, examining how capital city infrastructure, cultural nuances, and medical advancement converge to define the contemporary surgeon's identity.</w:t>
      </w:r>
    </w:p>
    <w:bookmarkStart w:id="20" w:name="the-capital-as-a-medical-hub"/>
    <w:p>
      <w:pPr>
        <w:pStyle w:val="Heading2"/>
      </w:pPr>
      <w:r>
        <w:t xml:space="preserve">The Capital as a Medical Hub</w:t>
      </w:r>
    </w:p>
    <w:p>
      <w:pPr>
        <w:pStyle w:val="FirstParagraph"/>
      </w:pPr>
      <w:r>
        <w:t xml:space="preserve">Ankara, serving as the political and administrative heart of Turkey, has evolved into a major center for healthcare excellence in Eastern Europe and Central Asia. The presence of numerous university hospitals, state-of-the-art private medical centers, and research institutions creates an ecosystem where the</w:t>
      </w:r>
      <w:r>
        <w:t xml:space="preserve"> </w:t>
      </w:r>
      <w:r>
        <w:t xml:space="preserve">Surgeon</w:t>
      </w:r>
      <w:r>
        <w:t xml:space="preserve"> </w:t>
      </w:r>
      <w:r>
        <w:t xml:space="preserve">operates at the forefront of innovation. Unlike other regions that may focus primarily on tourism-driven medical procedures, Ankara’s surgical sector is heavily bolstered by academic rigor and national health initiatives. This environment ensures that surgeons in the capital are not only practitioners but also researchers and educators who contribute to global medical literature.</w:t>
      </w:r>
    </w:p>
    <w:p>
      <w:pPr>
        <w:pStyle w:val="BodyText"/>
      </w:pPr>
      <w:r>
        <w:t xml:space="preserve">The infrastructure in Ankara supports complex surgical interventions. From neurosurgery to orthopedics, the capital boasts facilities equipped with robotic assistance systems, advanced imaging technologies, and intensive care units that meet international standards. For the patient residing in or visiting</w:t>
      </w:r>
      <w:r>
        <w:t xml:space="preserve"> </w:t>
      </w:r>
      <w:r>
        <w:t xml:space="preserve">Turkey Ankara</w:t>
      </w:r>
      <w:r>
        <w:t xml:space="preserve">, this translates to access to treatments that are often comparable to those available in Western Europe or North America. The concentration of specialists in the capital means that patients with rare or complicated conditions can find multidisciplinary teams ready to tackle their challenges, a scenario less common in more rural parts of the country.</w:t>
      </w:r>
    </w:p>
    <w:bookmarkEnd w:id="20"/>
    <w:bookmarkStart w:id="21" w:name="the-cultural-dimension-of-surgical-care"/>
    <w:p>
      <w:pPr>
        <w:pStyle w:val="Heading2"/>
      </w:pPr>
      <w:r>
        <w:t xml:space="preserve">The Cultural Dimension of Surgical Care</w:t>
      </w:r>
    </w:p>
    <w:p>
      <w:pPr>
        <w:pStyle w:val="FirstParagraph"/>
      </w:pPr>
      <w:r>
        <w:t xml:space="preserve">Surgery is not merely a technical procedure; it is a human interaction. In Ankara, the surgeon must navigate a unique cultural tapestry that blends deep-rooted Turkish traditions with modern secular medical practices. The concept of patient care in Turkey places immense value on hospitality and empathy, qualities that are seamlessly integrated into the surgical workflow. A</w:t>
      </w:r>
      <w:r>
        <w:t xml:space="preserve"> </w:t>
      </w:r>
      <w:r>
        <w:t xml:space="preserve">Surgeon</w:t>
      </w:r>
      <w:r>
        <w:t xml:space="preserve"> </w:t>
      </w:r>
      <w:r>
        <w:t xml:space="preserve">in this region is expected to communicate not just about the procedure, but also about post-operative recovery, family involvement in care, and the psychological aspects of healing.</w:t>
      </w:r>
    </w:p>
    <w:p>
      <w:pPr>
        <w:pStyle w:val="BodyText"/>
      </w:pPr>
      <w:r>
        <w:t xml:space="preserve">This cultural sensitivity is crucial because it builds trust. In a society where family plays a central role in health decisions, the surgeon must often engage with relatives as well as the patient. The ability to explain complex medical concepts in a manner that respects familial hierarchies and local beliefs is a skill that distinguishes an effective surgeon from merely a competent one. Furthermore, Ankara’s diverse population requires surgeons who are culturally competent, capable of providing care that respects the varied backgrounds of citizens living in this metropolitan hub.</w:t>
      </w:r>
    </w:p>
    <w:bookmarkEnd w:id="21"/>
    <w:bookmarkStart w:id="22" w:name="Xe47b1f6aa823ad1cecf5b041225a90b15b97f39"/>
    <w:p>
      <w:pPr>
        <w:pStyle w:val="Heading2"/>
      </w:pPr>
      <w:r>
        <w:t xml:space="preserve">Ethical Standards and Professional Responsibility</w:t>
      </w:r>
    </w:p>
    <w:p>
      <w:pPr>
        <w:pStyle w:val="FirstParagraph"/>
      </w:pPr>
      <w:r>
        <w:t xml:space="preserve">The integrity of surgical practice is underpinned by strict ethical standards. In Turkey, the medical council enforces rigorous codes of conduct, ensuring that surgeons adhere to principles of beneficence, non-maleficence, autonomy, and justice. For a surgeon practicing in Ankara, these ethics are particularly vital given the city's role as a model for national health policy implementation. The transparency required in billing procedures informed consent processes and outcome reporting is closely monitored by both state institutions and international accreditation bodies.</w:t>
      </w:r>
    </w:p>
    <w:p>
      <w:pPr>
        <w:pStyle w:val="BodyText"/>
      </w:pPr>
      <w:r>
        <w:t xml:space="preserve">Moreover, the competitive yet collaborative environment of Ankara’s medical community encourages continuous professional development. Surgeons are expected to stay abreast of the latest techniques, from minimally invasive laparoscopic methods to groundbreaking oncological treatments. This commitment to lifelong learning ensures that the standard of care remains high and that patients in</w:t>
      </w:r>
      <w:r>
        <w:t xml:space="preserve"> </w:t>
      </w:r>
      <w:r>
        <w:t xml:space="preserve">Turkey Ankara</w:t>
      </w:r>
      <w:r>
        <w:t xml:space="preserve"> </w:t>
      </w:r>
      <w:r>
        <w:t xml:space="preserve">are not subjected to outdated or experimental procedures without robust evidence supporting their efficacy.</w:t>
      </w:r>
    </w:p>
    <w:bookmarkEnd w:id="22"/>
    <w:bookmarkStart w:id="23" w:name="the-future-of-surgery-in-the-capital"/>
    <w:p>
      <w:pPr>
        <w:pStyle w:val="Heading2"/>
      </w:pPr>
      <w:r>
        <w:t xml:space="preserve">The Future of Surgery in the Capital</w:t>
      </w:r>
    </w:p>
    <w:p>
      <w:pPr>
        <w:pStyle w:val="FirstParagraph"/>
      </w:pPr>
      <w:r>
        <w:t xml:space="preserve">Looking ahead, the trajectory of surgical practice in Ankara is poised for significant transformation driven by technology and data science. The integration of artificial intelligence in diagnostic imaging, predictive analytics for patient outcomes, and telemedicine platforms is reshaping how surgeons prepare for operations and manage post-operative care. In a city like Ankara, which serves as a tech-savvy capital, these innovations are likely to be adopted rapidly.</w:t>
      </w:r>
    </w:p>
    <w:p>
      <w:pPr>
        <w:pStyle w:val="BodyText"/>
      </w:pPr>
      <w:r>
        <w:t xml:space="preserve">However, with great technological advancement comes the need for enhanced human connection. As screens and algorithms become more prevalent in diagnosis and planning, the surgeon’s role as a compassionate caregiver becomes even more critical. The ideal</w:t>
      </w:r>
      <w:r>
        <w:t xml:space="preserve"> </w:t>
      </w:r>
      <w:r>
        <w:t xml:space="preserve">Surgeon</w:t>
      </w:r>
      <w:r>
        <w:t xml:space="preserve"> </w:t>
      </w:r>
      <w:r>
        <w:t xml:space="preserve">of the future in Ankara will be a hybrid professional: part high-tech specialist, part empathetic healer. They must leverage data to improve precision while retaining the ability to offer comfort and reassurance during vulnerable moments.</w:t>
      </w:r>
    </w:p>
    <w:bookmarkEnd w:id="23"/>
    <w:bookmarkStart w:id="24" w:name="conclusion"/>
    <w:p>
      <w:pPr>
        <w:pStyle w:val="Heading2"/>
      </w:pPr>
      <w:r>
        <w:t xml:space="preserve">Conclusion</w:t>
      </w:r>
    </w:p>
    <w:p>
      <w:pPr>
        <w:pStyle w:val="FirstParagraph"/>
      </w:pPr>
      <w:r>
        <w:t xml:space="preserve">In conclusion, the surgeon operating within the context of</w:t>
      </w:r>
      <w:r>
        <w:t xml:space="preserve"> </w:t>
      </w:r>
      <w:r>
        <w:t xml:space="preserve">Turkey Ankara</w:t>
      </w:r>
      <w:r>
        <w:t xml:space="preserve"> </w:t>
      </w:r>
      <w:r>
        <w:t xml:space="preserve">represents a convergence of medical excellence, cultural empathy, and ethical responsibility. The capital city provides a unique platform where academic research meets clinical application, fostering an environment where surgical innovation thrives. As we move forward in this era of digital health and globalized medicine, the importance of maintaining human-centric care cannot be overstated. The surgeon in Ankara stands as a testament to the power of medical science when grounded in strong community values and supported by robust infrastructure. For patients seeking care, understanding this multifaceted role offers confidence that their surgical journey will be handled with the utmost professionalism and humanity.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Surgeon in Turkey Ankara</dc:title>
  <dc:creator/>
  <dc:language>en</dc:language>
  <cp:keywords/>
  <dcterms:created xsi:type="dcterms:W3CDTF">2026-07-29T01:54:14Z</dcterms:created>
  <dcterms:modified xsi:type="dcterms:W3CDTF">2026-07-29T01:54:14Z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