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Brisbane</w:t>
      </w:r>
    </w:p>
    <w:bookmarkStart w:id="27" w:name="X251f04f2d2289ac342567f710e847ade743fcad"/>
    <w:p>
      <w:pPr>
        <w:pStyle w:val="Heading1"/>
      </w:pPr>
      <w:r>
        <w:t xml:space="preserve">The Role of the Teacher Primary in Australia Brisbane</w:t>
      </w:r>
    </w:p>
    <w:p>
      <w:pPr>
        <w:pStyle w:val="FirstParagraph"/>
      </w:pPr>
      <w:r>
        <w:t xml:space="preserve">In the vibrant and diverse educational landscape of Australia, few roles are as critical or as multifaceted as that of the</w:t>
      </w:r>
      <w:r>
        <w:t xml:space="preserve"> </w:t>
      </w:r>
      <w:r>
        <w:rPr>
          <w:bCs/>
          <w:b/>
        </w:rPr>
        <w:t xml:space="preserve">Teacher Primary</w:t>
      </w:r>
      <w:r>
        <w:t xml:space="preserve">. When situated within the specific context of</w:t>
      </w:r>
      <w:r>
        <w:t xml:space="preserve"> </w:t>
      </w:r>
      <w:r>
        <w:rPr>
          <w:bCs/>
          <w:b/>
        </w:rPr>
        <w:t xml:space="preserve">Australia Brisbane</w:t>
      </w:r>
      <w:r>
        <w:t xml:space="preserve">, this role takes on unique cultural, climatic, and pedagogical dimensions. The city of Brisbane, known for its subtropical climate, lush greenery, and dynamic multicultural population in Queensland’s capital city serves as a backdrop where educators must blend international best practices with local community values. This essay explores the complexities of being a</w:t>
      </w:r>
      <w:r>
        <w:t xml:space="preserve"> </w:t>
      </w:r>
      <w:r>
        <w:rPr>
          <w:bCs/>
          <w:b/>
        </w:rPr>
        <w:t xml:space="preserve">Teacher Primary</w:t>
      </w:r>
      <w:r>
        <w:t xml:space="preserve"> </w:t>
      </w:r>
      <w:r>
        <w:t xml:space="preserve">in</w:t>
      </w:r>
      <w:r>
        <w:t xml:space="preserve"> </w:t>
      </w:r>
      <w:r>
        <w:rPr>
          <w:bCs/>
          <w:b/>
        </w:rPr>
        <w:t xml:space="preserve">Australia Brisbane</w:t>
      </w:r>
      <w:r>
        <w:t xml:space="preserve">, examining the professional standards required, the cultural responsibilities involved, and the adaptive strategies necessary to foster holistic student development.</w:t>
      </w:r>
    </w:p>
    <w:bookmarkStart w:id="20" w:name="Xdeb665c9eff9a5f69eb9e5e149564293854e135"/>
    <w:p>
      <w:pPr>
        <w:pStyle w:val="Heading2"/>
      </w:pPr>
      <w:r>
        <w:t xml:space="preserve">The Professional Framework and Academic Standards</w:t>
      </w:r>
    </w:p>
    <w:p>
      <w:pPr>
        <w:pStyle w:val="FirstParagraph"/>
      </w:pPr>
      <w:r>
        <w:t xml:space="preserve">To understand what it means to be a</w:t>
      </w:r>
      <w:r>
        <w:t xml:space="preserve"> </w:t>
      </w:r>
      <w:r>
        <w:rPr>
          <w:bCs/>
          <w:b/>
        </w:rPr>
        <w:t xml:space="preserve">Teacher Primary</w:t>
      </w:r>
      <w:r>
        <w:t xml:space="preserve">, one must first look at the regulatory framework. In Australia, teachers are guided by the Australian Professional Standards for Teachers (APST). For a primary educator in Brisbane, these standards are not merely bureaucratic checklists but living guidelines that shape daily practice. The focus is heavily placed on knowing students and how they learn, knowing the content and how to teach it, and being part of a professional community.</w:t>
      </w:r>
    </w:p>
    <w:p>
      <w:pPr>
        <w:pStyle w:val="BodyText"/>
      </w:pPr>
      <w:r>
        <w:t xml:space="preserve">In</w:t>
      </w:r>
      <w:r>
        <w:t xml:space="preserve"> </w:t>
      </w:r>
      <w:r>
        <w:rPr>
          <w:bCs/>
          <w:b/>
        </w:rPr>
        <w:t xml:space="preserve">Australia Brisbane</w:t>
      </w:r>
      <w:r>
        <w:t xml:space="preserve">, the curriculum follows the Australian Curriculum (ACARA), which emphasizes general capabilities such as literacy, numeracy, digital literacy, and cross-curriculum priorities like sustainability and Indigenous histories. A</w:t>
      </w:r>
      <w:r>
        <w:t xml:space="preserve"> </w:t>
      </w:r>
      <w:r>
        <w:rPr>
          <w:bCs/>
          <w:b/>
        </w:rPr>
        <w:t xml:space="preserve">Teacher Primary</w:t>
      </w:r>
      <w:r>
        <w:t xml:space="preserve"> </w:t>
      </w:r>
      <w:r>
        <w:t xml:space="preserve">here is tasked with integrating these elements seamlessly into lesson plans. For instance, teaching mathematics might involve using local environmental data from the Brisbane River to teach statistics, thereby connecting academic rigor with local relevance.</w:t>
      </w:r>
    </w:p>
    <w:bookmarkEnd w:id="20"/>
    <w:bookmarkStart w:id="21" w:name="X698c9858b98496029c158e062bbf27d3a76a5d3"/>
    <w:p>
      <w:pPr>
        <w:pStyle w:val="Heading2"/>
      </w:pPr>
      <w:r>
        <w:t xml:space="preserve">Cultural Responsiveness and Indigenous Perspectives</w:t>
      </w:r>
    </w:p>
    <w:p>
      <w:pPr>
        <w:pStyle w:val="FirstParagraph"/>
      </w:pPr>
      <w:r>
        <w:t xml:space="preserve">A defining characteristic of teaching in</w:t>
      </w:r>
      <w:r>
        <w:t xml:space="preserve"> </w:t>
      </w:r>
      <w:r>
        <w:rPr>
          <w:bCs/>
          <w:b/>
        </w:rPr>
        <w:t xml:space="preserve">Australia Brisbane</w:t>
      </w:r>
      <w:r>
        <w:t xml:space="preserve"> </w:t>
      </w:r>
      <w:r>
        <w:t xml:space="preserve">is the imperative to engage with First Nations cultures. Queensland has a rich Aboriginal and Torres Strait Islander heritage, and schools across the city are increasingly expected to embed these perspectives into their educational ethos. A competent</w:t>
      </w:r>
      <w:r>
        <w:t xml:space="preserve"> </w:t>
      </w:r>
      <w:r>
        <w:rPr>
          <w:bCs/>
          <w:b/>
        </w:rPr>
        <w:t xml:space="preserve">Teacher Primary</w:t>
      </w:r>
      <w:r>
        <w:t xml:space="preserve"> </w:t>
      </w:r>
      <w:r>
        <w:t xml:space="preserve">must go beyond tokenistic gestures; they must actively seek to understand the local history of the land upon which their school stands.</w:t>
      </w:r>
    </w:p>
    <w:p>
      <w:pPr>
        <w:pStyle w:val="BodyText"/>
      </w:pPr>
      <w:r>
        <w:t xml:space="preserve">In Brisbane, this often involves collaboration with local Indigenous communities and knowledge holders. For example, schools in areas traditionally belonging to the Jagera and Turrbal peoples are encouraged to incorporate Aboriginal perspectives into science, language arts, and history lessons. The</w:t>
      </w:r>
      <w:r>
        <w:t xml:space="preserve"> </w:t>
      </w:r>
      <w:r>
        <w:rPr>
          <w:bCs/>
          <w:b/>
        </w:rPr>
        <w:t xml:space="preserve">Teacher Primary</w:t>
      </w:r>
      <w:r>
        <w:t xml:space="preserve"> </w:t>
      </w:r>
      <w:r>
        <w:t xml:space="preserve">acts as a cultural broker, ensuring that Indigenous students see themselves reflected positively in the curriculum while helping non-Indigenous students develop respect and understanding for the world’s oldest continuous living culture. This responsibility is central to the social fabric of education in</w:t>
      </w:r>
      <w:r>
        <w:t xml:space="preserve"> </w:t>
      </w:r>
      <w:r>
        <w:rPr>
          <w:bCs/>
          <w:b/>
        </w:rPr>
        <w:t xml:space="preserve">Australia Brisbane</w:t>
      </w:r>
      <w:r>
        <w:t xml:space="preserve">.</w:t>
      </w:r>
    </w:p>
    <w:bookmarkEnd w:id="21"/>
    <w:bookmarkStart w:id="22" w:name="Xa0dbc462df9aaaa95339b13542c88b0b7944010"/>
    <w:p>
      <w:pPr>
        <w:pStyle w:val="Heading2"/>
      </w:pPr>
      <w:r>
        <w:t xml:space="preserve">The Impact of Climate and Environment on Pedagogy</w:t>
      </w:r>
    </w:p>
    <w:p>
      <w:pPr>
        <w:pStyle w:val="FirstParagraph"/>
      </w:pPr>
      <w:r>
        <w:t xml:space="preserve">The subtropical climate of</w:t>
      </w:r>
      <w:r>
        <w:t xml:space="preserve"> </w:t>
      </w:r>
      <w:r>
        <w:rPr>
          <w:bCs/>
          <w:b/>
        </w:rPr>
        <w:t xml:space="preserve">Australia Brisbane</w:t>
      </w:r>
      <w:r>
        <w:t xml:space="preserve"> </w:t>
      </w:r>
      <w:r>
        <w:t xml:space="preserve">significantly influences school life and pedagogical strategies. With warm summers, wet seasons, and mild winters, the outdoor environment is a powerful teaching tool. A forward-thinking</w:t>
      </w:r>
      <w:r>
        <w:t xml:space="preserve"> </w:t>
      </w:r>
      <w:r>
        <w:rPr>
          <w:bCs/>
          <w:b/>
        </w:rPr>
        <w:t xml:space="preserve">Teacher Primary</w:t>
      </w:r>
      <w:r>
        <w:t xml:space="preserve"> </w:t>
      </w:r>
      <w:r>
        <w:t xml:space="preserve">leverages this by implementing "outdoor classrooms." Learning is not confined to air-conditioned rooms; instead, students might engage in science experiments under the shade of Moreton Bay Figs or study local biodiversity in nearby parks.</w:t>
      </w:r>
    </w:p>
    <w:p>
      <w:pPr>
        <w:pStyle w:val="BodyText"/>
      </w:pPr>
      <w:r>
        <w:t xml:space="preserve">However, this environment also presents challenges. Heat management, bushfire safety (particularly relevant as Brisbane borders semi-rural areas), and managing the wet season require teachers to be adaptable and resilient. The</w:t>
      </w:r>
      <w:r>
        <w:t xml:space="preserve"> </w:t>
      </w:r>
      <w:r>
        <w:rPr>
          <w:bCs/>
          <w:b/>
        </w:rPr>
        <w:t xml:space="preserve">Teacher Primary</w:t>
      </w:r>
      <w:r>
        <w:t xml:space="preserve"> </w:t>
      </w:r>
      <w:r>
        <w:t xml:space="preserve">must plan for contingencies where outdoor learning is disrupted by extreme weather, demonstrating flexibility—a key trait of effective primary teaching in this region.</w:t>
      </w:r>
    </w:p>
    <w:bookmarkEnd w:id="22"/>
    <w:bookmarkStart w:id="23" w:name="X61e3c8260330cea781d99eef7b5d220c8701501"/>
    <w:p>
      <w:pPr>
        <w:pStyle w:val="Heading2"/>
      </w:pPr>
      <w:r>
        <w:t xml:space="preserve">Diversity and Inclusion in a Growing City</w:t>
      </w:r>
    </w:p>
    <w:p>
      <w:pPr>
        <w:pStyle w:val="FirstParagraph"/>
      </w:pPr>
      <w:r>
        <w:rPr>
          <w:bCs/>
          <w:b/>
        </w:rPr>
        <w:t xml:space="preserve">Australia Brisbane</w:t>
      </w:r>
      <w:r>
        <w:t xml:space="preserve"> </w:t>
      </w:r>
      <w:r>
        <w:t xml:space="preserve">is experiencing rapid population growth and increasing diversity. The city has large communities of migrants, refugees, and international students. Consequently, the classroom environment is increasingly multilingual and multicultural. A</w:t>
      </w:r>
      <w:r>
        <w:t xml:space="preserve"> </w:t>
      </w:r>
      <w:r>
        <w:rPr>
          <w:bCs/>
          <w:b/>
        </w:rPr>
        <w:t xml:space="preserve">Teacher Primary</w:t>
      </w:r>
      <w:r>
        <w:t xml:space="preserve"> </w:t>
      </w:r>
      <w:r>
        <w:t xml:space="preserve">in this setting must possess strong cultural competence and linguistic sensitivity.</w:t>
      </w:r>
    </w:p>
    <w:p>
      <w:pPr>
        <w:pStyle w:val="BodyText"/>
      </w:pPr>
      <w:r>
        <w:t xml:space="preserve">This involves differentiating instruction to support English as an Additional Language or Dialect (EAL/D) learners. It requires creating inclusive classrooms where every child feels a sense of belonging regardless of their background. For many teachers in</w:t>
      </w:r>
      <w:r>
        <w:t xml:space="preserve"> </w:t>
      </w:r>
      <w:r>
        <w:rPr>
          <w:bCs/>
          <w:b/>
        </w:rPr>
        <w:t xml:space="preserve">Australia Brisbane</w:t>
      </w:r>
      <w:r>
        <w:t xml:space="preserve">, this means building strong partnerships with families who may have different cultural expectations regarding education and child-rearing. The teacher becomes a community anchor, facilitating communication between the school and diverse family structures to ensure equitable outcomes for all students.</w:t>
      </w:r>
    </w:p>
    <w:bookmarkEnd w:id="23"/>
    <w:bookmarkStart w:id="24" w:name="X4a873aefa9e9ef13a786b55d88ffed2b89a11c0"/>
    <w:p>
      <w:pPr>
        <w:pStyle w:val="Heading2"/>
      </w:pPr>
      <w:r>
        <w:t xml:space="preserve">The Importance of Wellbeing and Resilience</w:t>
      </w:r>
    </w:p>
    <w:p>
      <w:pPr>
        <w:pStyle w:val="FirstParagraph"/>
      </w:pPr>
      <w:r>
        <w:t xml:space="preserve">In recent years, there has been a heightened focus on student wellbeing in Queensland schools. A</w:t>
      </w:r>
      <w:r>
        <w:t xml:space="preserve"> </w:t>
      </w:r>
      <w:r>
        <w:rPr>
          <w:bCs/>
          <w:b/>
        </w:rPr>
        <w:t xml:space="preserve">Teacher Primary</w:t>
      </w:r>
      <w:r>
        <w:t xml:space="preserve"> </w:t>
      </w:r>
      <w:r>
        <w:t xml:space="preserve">is often the first point of contact for identifying mental health concerns, social difficulties, or learning disabilities. In</w:t>
      </w:r>
      <w:r>
        <w:t xml:space="preserve"> </w:t>
      </w:r>
      <w:r>
        <w:rPr>
          <w:bCs/>
          <w:b/>
        </w:rPr>
        <w:t xml:space="preserve">Australia Brisbane</w:t>
      </w:r>
      <w:r>
        <w:t xml:space="preserve">, initiatives like the Queensland Department of Education’s Student Wellbeing Framework empower teachers to prioritize emotional safety alongside academic achievement.</w:t>
      </w:r>
    </w:p>
    <w:p>
      <w:pPr>
        <w:pStyle w:val="BodyText"/>
      </w:pPr>
      <w:r>
        <w:t xml:space="preserve">This requires a shift from purely instructional roles to holistic mentoring roles. Teachers are expected to build strong relationships with students, fostering resilience and empathy. Furthermore, given the high demands of the profession, there is an increasing recognition of the need for teacher wellbeing programs. Being a</w:t>
      </w:r>
      <w:r>
        <w:t xml:space="preserve"> </w:t>
      </w:r>
      <w:r>
        <w:rPr>
          <w:bCs/>
          <w:b/>
        </w:rPr>
        <w:t xml:space="preserve">Teacher Primary</w:t>
      </w:r>
      <w:r>
        <w:t xml:space="preserve"> </w:t>
      </w:r>
      <w:r>
        <w:t xml:space="preserve">in</w:t>
      </w:r>
      <w:r>
        <w:t xml:space="preserve"> </w:t>
      </w:r>
      <w:r>
        <w:rPr>
          <w:bCs/>
          <w:b/>
        </w:rPr>
        <w:t xml:space="preserve">Australia Brisbane</w:t>
      </w:r>
      <w:r>
        <w:t xml:space="preserve"> </w:t>
      </w:r>
      <w:r>
        <w:t xml:space="preserve">is rewarding but demanding; it requires emotional intelligence, patience, and a commitment to lifelong learning.</w:t>
      </w:r>
    </w:p>
    <w:bookmarkEnd w:id="24"/>
    <w:bookmarkStart w:id="25" w:name="collaboration-and-community-engagement"/>
    <w:p>
      <w:pPr>
        <w:pStyle w:val="Heading2"/>
      </w:pPr>
      <w:r>
        <w:t xml:space="preserve">Collaboration and Community Engagement</w:t>
      </w:r>
    </w:p>
    <w:p>
      <w:pPr>
        <w:pStyle w:val="FirstParagraph"/>
      </w:pPr>
      <w:r>
        <w:t xml:space="preserve">Finally, the role of the</w:t>
      </w:r>
      <w:r>
        <w:t xml:space="preserve"> </w:t>
      </w:r>
      <w:r>
        <w:rPr>
          <w:bCs/>
          <w:b/>
        </w:rPr>
        <w:t xml:space="preserve">Teacher Primary</w:t>
      </w:r>
      <w:r>
        <w:t xml:space="preserve">Australia Brisbane, schools are often hubs of community activity. Teachers collaborate with colleagues across departments, participate in professional learning communities (PLCs), and engage with local organizations such as libraries, museums, and sports clubs.</w:t>
      </w:r>
    </w:p>
    <w:p>
      <w:pPr>
        <w:pStyle w:val="BodyText"/>
      </w:pPr>
      <w:r>
        <w:t xml:space="preserve">This collaborative spirit is vital for innovation. By sharing resources and strategies, teachers in</w:t>
      </w:r>
      <w:r>
        <w:t xml:space="preserve"> </w:t>
      </w:r>
      <w:r>
        <w:rPr>
          <w:bCs/>
          <w:b/>
        </w:rPr>
        <w:t xml:space="preserve">Australia Brisbane</w:t>
      </w:r>
      <w:r>
        <w:t xml:space="preserve"> </w:t>
      </w:r>
      <w:r>
        <w:t xml:space="preserve">can develop creative solutions to common challenges. Whether it is organizing a local environmental cleanup project or hosting cultural festivals that celebrate the city’s diversity, primary teachers play a pivotal role in shaping the civic identity of young learners.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Australia Brisbane</w:t>
      </w:r>
      <w:r>
        <w:t xml:space="preserve"> </w:t>
      </w:r>
      <w:r>
        <w:t xml:space="preserve">is complex, dynamic, and deeply meaningful. It requires a unique blend of pedagogical expertise, cultural humility, environmental awareness, and emotional resilience. As the educational landscape continues to evolve with technological advancements and societal changes—particularly within the specific socio-cultural context of</w:t>
      </w:r>
      <w:r>
        <w:t xml:space="preserve"> </w:t>
      </w:r>
      <w:r>
        <w:rPr>
          <w:bCs/>
          <w:b/>
        </w:rPr>
        <w:t xml:space="preserve">Australia Brisbane</w:t>
      </w:r>
      <w:r>
        <w:t xml:space="preserve">—the primary teacher remains at the forefront of shaping future generations. By embracing local diversity, leveraging environmental strengths, and adhering to high professional standards, these educators ensure that every child receives a quality education that prepares them not just for academic success, but for life in a globalized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Australia Brisbane</dc:title>
  <dc:creator/>
  <dc:language>en</dc:language>
  <cp:keywords/>
  <dcterms:created xsi:type="dcterms:W3CDTF">2026-07-29T13:43:37Z</dcterms:created>
  <dcterms:modified xsi:type="dcterms:W3CDTF">2026-07-29T13:43:37Z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