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Canada</w:t>
      </w:r>
      <w:r>
        <w:t xml:space="preserve"> </w:t>
      </w:r>
      <w:r>
        <w:t xml:space="preserve">Montreal</w:t>
      </w:r>
    </w:p>
    <w:bookmarkStart w:id="25" w:name="Xe94f9290d5d24650ea57b6aeb3b6d192b441188"/>
    <w:p>
      <w:pPr>
        <w:pStyle w:val="Heading1"/>
      </w:pPr>
      <w:r>
        <w:t xml:space="preserve">Nurturing the Future of Quebec Education: The Role of the Teacher Primary in Canada Montreal</w:t>
      </w:r>
    </w:p>
    <w:p>
      <w:pPr>
        <w:pStyle w:val="FirstParagraph"/>
      </w:pPr>
      <w:r>
        <w:t xml:space="preserve">The educational landscape is the bedrock upon which society builds its future. In no place is this more evident, nor more complex, than in</w:t>
      </w:r>
      <w:r>
        <w:t xml:space="preserve"> </w:t>
      </w:r>
      <w:r>
        <w:rPr>
          <w:bCs/>
          <w:b/>
        </w:rPr>
        <w:t xml:space="preserve">Canada Montreal</w:t>
      </w:r>
      <w:r>
        <w:t xml:space="preserve">. As a city characterized by its unique bilingualism, cultural diversity, and distinct legal framework within the larger Canadian confederation,</w:t>
      </w:r>
      <w:r>
        <w:t xml:space="preserve"> </w:t>
      </w:r>
      <w:r>
        <w:rPr>
          <w:bCs/>
          <w:b/>
        </w:rPr>
        <w:t xml:space="preserve">Canada Montreal</w:t>
      </w:r>
      <w:r>
        <w:t xml:space="preserve"> </w:t>
      </w:r>
      <w:r>
        <w:t xml:space="preserve">presents a specific set of challenges and opportunities for educators. At the heart of this dynamic environment stands the primary educator. The role of the</w:t>
      </w:r>
      <w:r>
        <w:t xml:space="preserve"> </w:t>
      </w:r>
      <w:r>
        <w:rPr>
          <w:bCs/>
          <w:b/>
        </w:rPr>
        <w:t xml:space="preserve">Teacher Primary</w:t>
      </w:r>
      <w:r>
        <w:t xml:space="preserve">, or *enseignant du primaire*, is not merely that of an instructor delivering curriculum; it is a multifaceted profession requiring cultural fluency, pedagogical adaptability, and deep emotional intelligence.</w:t>
      </w:r>
    </w:p>
    <w:bookmarkStart w:id="20" w:name="the-unique-context-of-canada-montreal"/>
    <w:p>
      <w:pPr>
        <w:pStyle w:val="Heading2"/>
      </w:pPr>
      <w:r>
        <w:t xml:space="preserve">The Unique Context of Canada Montreal</w:t>
      </w:r>
    </w:p>
    <w:p>
      <w:pPr>
        <w:pStyle w:val="FirstParagraph"/>
      </w:pPr>
      <w:r>
        <w:t xml:space="preserve">To understand the significance of the</w:t>
      </w:r>
      <w:r>
        <w:t xml:space="preserve"> </w:t>
      </w:r>
      <w:r>
        <w:rPr>
          <w:bCs/>
          <w:b/>
        </w:rPr>
        <w:t xml:space="preserve">Teacher Primary</w:t>
      </w:r>
      <w:r>
        <w:t xml:space="preserve">, one must first appreciate the specific context in which they operate in</w:t>
      </w:r>
      <w:r>
        <w:t xml:space="preserve"> </w:t>
      </w:r>
      <w:r>
        <w:rPr>
          <w:bCs/>
          <w:b/>
        </w:rPr>
        <w:t xml:space="preserve">Canada Montreal</w:t>
      </w:r>
      <w:r>
        <w:t xml:space="preserve">. Unlike other regions in North America, this city operates within a civil law system and has French as its official language. For many years, education was strictly divided along linguistic lines through separate English and French school boards. While recent changes to Bill 96 have reshaped access to English-language schooling, the fundamental reality remains: most primary education in</w:t>
      </w:r>
      <w:r>
        <w:t xml:space="preserve"> </w:t>
      </w:r>
      <w:r>
        <w:rPr>
          <w:bCs/>
          <w:b/>
        </w:rPr>
        <w:t xml:space="preserve">Canada Montreal</w:t>
      </w:r>
      <w:r>
        <w:t xml:space="preserve"> </w:t>
      </w:r>
      <w:r>
        <w:t xml:space="preserve">is conducted in French.</w:t>
      </w:r>
    </w:p>
    <w:p>
      <w:pPr>
        <w:pStyle w:val="BodyText"/>
      </w:pPr>
      <w:r>
        <w:t xml:space="preserve">This linguistic reality means that a</w:t>
      </w:r>
      <w:r>
        <w:t xml:space="preserve"> </w:t>
      </w:r>
      <w:r>
        <w:rPr>
          <w:bCs/>
          <w:b/>
        </w:rPr>
        <w:t xml:space="preserve">Teacher Primary</w:t>
      </w:r>
      <w:r>
        <w:t xml:space="preserve"> </w:t>
      </w:r>
      <w:r>
        <w:t xml:space="preserve">must be proficient not only in the subject matter but also deeply entrenched in Francophone culture. They are responsible for transmitting not just academic knowledge, but also cultural values, civic responsibility, and linguistic nuance. Furthermore,</w:t>
      </w:r>
      <w:r>
        <w:rPr>
          <w:bCs/>
          <w:b/>
        </w:rPr>
        <w:t xml:space="preserve">Canada Montreal</w:t>
      </w:r>
      <w:r>
        <w:t xml:space="preserve"> </w:t>
      </w:r>
      <w:r>
        <w:t xml:space="preserve">is one of the most multicultural cities on the planet. A</w:t>
      </w:r>
      <w:r>
        <w:t xml:space="preserve"> </w:t>
      </w:r>
      <w:r>
        <w:rPr>
          <w:bCs/>
          <w:b/>
        </w:rPr>
        <w:t xml:space="preserve">Teacher Primary</w:t>
      </w:r>
      <w:r>
        <w:t xml:space="preserve"> </w:t>
      </w:r>
      <w:r>
        <w:t xml:space="preserve">in a neighborhood like Côte-des-Neiges or Hochelaga-Maisonneuve may have students whose parents speak Arabic, Haitian Creole, Spanish, or Mandarin at home. The teacher must bridge these cultural gaps, creating an inclusive classroom where every child feels represented and understood.</w:t>
      </w:r>
    </w:p>
    <w:bookmarkEnd w:id="20"/>
    <w:bookmarkStart w:id="21" w:name="X24488045d7e9932aaecd7ae9f2576a8e4caf30d"/>
    <w:p>
      <w:pPr>
        <w:pStyle w:val="Heading2"/>
      </w:pPr>
      <w:r>
        <w:t xml:space="preserve">Pedagogical Challenges and the Curriculum</w:t>
      </w:r>
    </w:p>
    <w:p>
      <w:pPr>
        <w:pStyle w:val="FirstParagraph"/>
      </w:pPr>
      <w:r>
        <w:t xml:space="preserve">The curriculum in</w:t>
      </w:r>
      <w:r>
        <w:t xml:space="preserve"> </w:t>
      </w:r>
      <w:r>
        <w:rPr>
          <w:bCs/>
          <w:b/>
        </w:rPr>
        <w:t xml:space="preserve">Canada Montreal</w:t>
      </w:r>
      <w:r>
        <w:t xml:space="preserve">, governed by the Ministry of Education of Quebec (MEQ), places a strong emphasis on competency-based learning. Unlike traditional rote memorization models, this approach requires students to apply their knowledge in real-world situations. For the</w:t>
      </w:r>
      <w:r>
        <w:t xml:space="preserve"> </w:t>
      </w:r>
      <w:r>
        <w:rPr>
          <w:bCs/>
          <w:b/>
        </w:rPr>
        <w:t xml:space="preserve">Teacher Primary</w:t>
      </w:r>
      <w:r>
        <w:t xml:space="preserve">, this translates to a demanding job that requires constant innovation.</w:t>
      </w:r>
    </w:p>
    <w:p>
      <w:pPr>
        <w:pStyle w:val="BodyText"/>
      </w:pPr>
      <w:r>
        <w:t xml:space="preserve">A</w:t>
      </w:r>
      <w:r>
        <w:t xml:space="preserve"> </w:t>
      </w:r>
      <w:r>
        <w:rPr>
          <w:bCs/>
          <w:b/>
        </w:rPr>
        <w:t xml:space="preserve">Teacher Primary</w:t>
      </w:r>
      <w:r>
        <w:t xml:space="preserve"> </w:t>
      </w:r>
      <w:r>
        <w:t xml:space="preserve">must design lessons that integrate mathematics, literacy, and digital skills simultaneously. They are tasked with fostering critical thinking from a very young age. In the context of</w:t>
      </w:r>
      <w:r>
        <w:t xml:space="preserve"> </w:t>
      </w:r>
      <w:r>
        <w:rPr>
          <w:bCs/>
          <w:b/>
        </w:rPr>
        <w:t xml:space="preserve">Canada Montreal</w:t>
      </w:r>
      <w:r>
        <w:t xml:space="preserve">, this also includes integrating *Éducation à la citoyenneté* (Citizenship Education) into daily life. Teachers help students navigate the complexities of living in a democratic society, understanding both provincial and national identities.</w:t>
      </w:r>
    </w:p>
    <w:p>
      <w:pPr>
        <w:pStyle w:val="BodyText"/>
      </w:pPr>
      <w:r>
        <w:t xml:space="preserve">Moreover, the integration of information and communication technologies (ICT) is mandatory in Quebec schools. The modern</w:t>
      </w:r>
      <w:r>
        <w:t xml:space="preserve"> </w:t>
      </w:r>
      <w:r>
        <w:rPr>
          <w:bCs/>
          <w:b/>
        </w:rPr>
        <w:t xml:space="preserve">Teacher Primary</w:t>
      </w:r>
      <w:r>
        <w:t xml:space="preserve"> </w:t>
      </w:r>
      <w:r>
        <w:t xml:space="preserve">must be digitally literate, capable of using tablets and interactive boards to enhance learning while also teaching digital citizenship. This is particularly crucial in a tech-forward city like</w:t>
      </w:r>
      <w:r>
        <w:t xml:space="preserve"> </w:t>
      </w:r>
      <w:r>
        <w:rPr>
          <w:bCs/>
          <w:b/>
        </w:rPr>
        <w:t xml:space="preserve">Canada Montreal</w:t>
      </w:r>
      <w:r>
        <w:t xml:space="preserve">, where the gap between home and school technology access can widen educational inequalities.</w:t>
      </w:r>
    </w:p>
    <w:bookmarkEnd w:id="21"/>
    <w:bookmarkStart w:id="22" w:name="X433cd94279dec713f86ed7ee7455242060df1ac"/>
    <w:p>
      <w:pPr>
        <w:pStyle w:val="Heading2"/>
      </w:pPr>
      <w:r>
        <w:t xml:space="preserve">Inclusivity and Supporting Diverse Learners</w:t>
      </w:r>
    </w:p>
    <w:p>
      <w:pPr>
        <w:pStyle w:val="FirstParagraph"/>
      </w:pPr>
      <w:r>
        <w:t xml:space="preserve">One of the most profound aspects of being a</w:t>
      </w:r>
      <w:r>
        <w:t xml:space="preserve"> </w:t>
      </w:r>
      <w:r>
        <w:rPr>
          <w:bCs/>
          <w:b/>
        </w:rPr>
        <w:t xml:space="preserve">Teacher Primary</w:t>
      </w:r>
      <w:r>
        <w:t xml:space="preserve">in</w:t>
      </w:r>
      <w:r>
        <w:rPr>
          <w:bCs/>
          <w:b/>
        </w:rPr>
        <w:t xml:space="preserve">Canada Montreal</w:t>
      </w:r>
      <w:r>
        <w:t xml:space="preserve">is managing diversity. The classroom is often a microcosm of the city’s demographics.</w:t>
      </w:r>
    </w:p>
    <w:p>
      <w:pPr>
        <w:pStyle w:val="BodyText"/>
      </w:pPr>
      <w:r>
        <w:t xml:space="preserve">The teacher plays a pivotal role in identifying learning disabilities, such as dyslexia or ADHD, early on. Quebec has robust support systems for special education (adaptation scolaire), but the</w:t>
      </w:r>
      <w:r>
        <w:t xml:space="preserve"> </w:t>
      </w:r>
      <w:r>
        <w:rPr>
          <w:bCs/>
          <w:b/>
        </w:rPr>
        <w:t xml:space="preserve">Teacher Primary</w:t>
      </w:r>
      <w:r>
        <w:t xml:space="preserve">is often the first point of contact.</w:t>
      </w:r>
    </w:p>
    <w:p>
      <w:pPr>
        <w:pStyle w:val="BodyText"/>
      </w:pPr>
      <w:r>
        <w:t xml:space="preserve">Additionally, there is a significant population of allophone students—those whose mother tongue is neither French nor English. The</w:t>
      </w:r>
      <w:r>
        <w:t xml:space="preserve"> </w:t>
      </w:r>
      <w:r>
        <w:rPr>
          <w:bCs/>
          <w:b/>
        </w:rPr>
        <w:t xml:space="preserve">Teacher Primary</w:t>
      </w:r>
      <w:r>
        <w:t xml:space="preserve">must employ strategies to support language acquisition without neglecting other subjects. This requires patience, empathy, and specialized training in second-language pedagogy.</w:t>
      </w:r>
    </w:p>
    <w:bookmarkEnd w:id="22"/>
    <w:bookmarkStart w:id="23" w:name="the-emotional-labor-of-the-profession"/>
    <w:p>
      <w:pPr>
        <w:pStyle w:val="Heading2"/>
      </w:pPr>
      <w:r>
        <w:t xml:space="preserve">The Emotional Labor of the Profession</w:t>
      </w:r>
    </w:p>
    <w:p>
      <w:pPr>
        <w:pStyle w:val="FirstParagraph"/>
      </w:pPr>
      <w:r>
        <w:t xml:space="preserve">Beyond academics, the</w:t>
      </w:r>
      <w:r>
        <w:t xml:space="preserve"> </w:t>
      </w:r>
      <w:r>
        <w:rPr>
          <w:bCs/>
          <w:b/>
        </w:rPr>
        <w:t xml:space="preserve">Teacher Primary</w:t>
      </w:r>
      <w:r>
        <w:t xml:space="preserve">serves as a caregiver and mentor. In many communities across</w:t>
      </w:r>
      <w:r>
        <w:t xml:space="preserve"> </w:t>
      </w:r>
      <w:r>
        <w:rPr>
          <w:bCs/>
          <w:b/>
        </w:rPr>
        <w:t xml:space="preserve">Canada Montreal</w:t>
      </w:r>
      <w:r>
        <w:rPr>
          <w:bCs/>
          <w:b/>
        </w:rPr>
        <w:t xml:space="preserve">, families face socioeconomic challenges.</w:t>
      </w:r>
    </w:p>
    <w:p>
      <w:pPr>
        <w:pStyle w:val="BodyText"/>
      </w:pPr>
      <w:r>
        <w:t xml:space="preserve">The teacher becomes a stabilizing force in the lives of young children. They provide emotional security, teach conflict resolution, and model respectful interaction. In a city that prides itself on its social justice ethos, the</w:t>
      </w:r>
      <w:r>
        <w:t xml:space="preserve"> </w:t>
      </w:r>
      <w:r>
        <w:rPr>
          <w:bCs/>
          <w:b/>
        </w:rPr>
        <w:t xml:space="preserve">Teacher Primary</w:t>
      </w:r>
      <w:r>
        <w:t xml:space="preserve">is expected to promote equity and combat prejudice from day one.</w:t>
      </w:r>
    </w:p>
    <w:bookmarkEnd w:id="23"/>
    <w:bookmarkStart w:id="24" w:name="conclusion-the-pillar-of-community"/>
    <w:p>
      <w:pPr>
        <w:pStyle w:val="Heading2"/>
      </w:pPr>
      <w:r>
        <w:t xml:space="preserve">Conclusion: The Pillar of Community</w:t>
      </w:r>
    </w:p>
    <w:p>
      <w:pPr>
        <w:pStyle w:val="FirstParagraph"/>
      </w:pPr>
      <w:r>
        <w:t xml:space="preserve">In conclusion, the role of the</w:t>
      </w:r>
      <w:r>
        <w:t xml:space="preserve"> </w:t>
      </w:r>
      <w:r>
        <w:rPr>
          <w:bCs/>
          <w:b/>
        </w:rPr>
        <w:t xml:space="preserve">Teacher Primary</w:t>
      </w:r>
      <w:r>
        <w:t xml:space="preserve">in</w:t>
      </w:r>
      <w:r>
        <w:t xml:space="preserve"> </w:t>
      </w:r>
      <w:r>
        <w:rPr>
          <w:bCs/>
          <w:b/>
        </w:rPr>
        <w:t xml:space="preserve">Canada Montreal</w:t>
      </w:r>
      <w:r>
        <w:rPr>
          <w:bCs/>
          <w:b/>
        </w:rPr>
        <w:t xml:space="preserve"> </w:t>
      </w:r>
      <w:r>
        <w:rPr>
          <w:bCs/>
          <w:b/>
        </w:rPr>
        <w:t xml:space="preserve">is far more than that of a standard educator. It is a role laden with cultural, linguistic, and social responsibilities.</w:t>
      </w:r>
    </w:p>
    <w:p>
      <w:pPr>
        <w:pStyle w:val="BodyText"/>
      </w:pPr>
      <w:r>
        <w:t xml:space="preserve">The</w:t>
      </w:r>
      <w:r>
        <w:t xml:space="preserve"> </w:t>
      </w:r>
      <w:r>
        <w:rPr>
          <w:bCs/>
          <w:b/>
        </w:rPr>
        <w:t xml:space="preserve">Teacher Primary</w:t>
      </w:r>
      <w:r>
        <w:t xml:space="preserve"> </w:t>
      </w:r>
      <w:r>
        <w:t xml:space="preserve">acts as a bridge between home and society, between different cultures, and between potential and achievement. They are the custodians of the French language in Quebec while simultaneously embracing the multicultural reality of</w:t>
      </w:r>
      <w:r>
        <w:t xml:space="preserve"> </w:t>
      </w:r>
      <w:r>
        <w:rPr>
          <w:bCs/>
          <w:b/>
        </w:rPr>
        <w:t xml:space="preserve">Canada Montreal</w:t>
      </w:r>
      <w:r>
        <w:rPr>
          <w:bCs/>
          <w:b/>
        </w:rPr>
        <w:t xml:space="preserve">.</w:t>
      </w:r>
    </w:p>
    <w:p>
      <w:pPr>
        <w:pStyle w:val="BodyText"/>
      </w:pPr>
      <w:r>
        <w:t xml:space="preserve">As</w:t>
      </w:r>
      <w:r>
        <w:t xml:space="preserve"> </w:t>
      </w:r>
      <w:r>
        <w:rPr>
          <w:bCs/>
          <w:b/>
        </w:rPr>
        <w:t xml:space="preserve">Canada Montreal</w:t>
      </w:r>
      <w:r>
        <w:t xml:space="preserve"> </w:t>
      </w:r>
      <w:r>
        <w:t xml:space="preserve">continues to evolve, the need for skilled, compassionate, and adaptable</w:t>
      </w:r>
      <w:r>
        <w:t xml:space="preserve"> </w:t>
      </w:r>
      <w:r>
        <w:rPr>
          <w:iCs/>
          <w:i/>
        </w:rPr>
        <w:t xml:space="preserve">Teacher Primary</w:t>
      </w:r>
      <w:r>
        <w:rPr>
          <w:iCs/>
          <w:i/>
        </w:rPr>
        <w:t xml:space="preserve"> </w:t>
      </w:r>
      <w:r>
        <w:rPr>
          <w:iCs/>
          <w:i/>
        </w:rPr>
        <w:t xml:space="preserve">professionals remains paramount. They are not just teaching children to read and write; they are shaping the citizens of tomorrow in one of North America’s most vibrant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Primary Teacher in Canada Montreal</dc:title>
  <dc:creator/>
  <dc:language>en</dc:language>
  <cp:keywords/>
  <dcterms:created xsi:type="dcterms:W3CDTF">2026-07-29T13:20:57Z</dcterms:created>
  <dcterms:modified xsi:type="dcterms:W3CDTF">2026-07-29T13:20:57Z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